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8AEF" w14:textId="77777777" w:rsidR="0080066A" w:rsidRPr="006D3C48" w:rsidRDefault="00EA0416" w:rsidP="00721B4D">
      <w:pPr>
        <w:tabs>
          <w:tab w:val="left" w:pos="5362"/>
        </w:tabs>
        <w:spacing w:after="120" w:line="240" w:lineRule="auto"/>
        <w:rPr>
          <w:rFonts w:ascii="Arial" w:hAnsi="Arial" w:cs="Arial"/>
          <w:b/>
          <w:bCs/>
          <w:spacing w:val="1"/>
          <w:sz w:val="28"/>
          <w:szCs w:val="28"/>
        </w:rPr>
      </w:pPr>
      <w:r w:rsidRPr="006D3C48">
        <w:rPr>
          <w:rFonts w:ascii="Arial" w:hAnsi="Arial" w:cs="Arial"/>
          <w:b/>
          <w:sz w:val="24"/>
          <w:szCs w:val="24"/>
        </w:rPr>
        <w:t xml:space="preserve"> </w:t>
      </w:r>
      <w:r w:rsidR="00446DE4" w:rsidRPr="006D3C48">
        <w:rPr>
          <w:rFonts w:ascii="Arial" w:hAnsi="Arial" w:cs="Arial"/>
          <w:b/>
          <w:sz w:val="24"/>
          <w:szCs w:val="24"/>
        </w:rPr>
        <w:t xml:space="preserve"> </w:t>
      </w:r>
      <w:r w:rsidR="00B71CDF" w:rsidRPr="006D3C48">
        <w:rPr>
          <w:rFonts w:ascii="Arial" w:hAnsi="Arial" w:cs="Arial"/>
          <w:b/>
          <w:sz w:val="24"/>
          <w:szCs w:val="24"/>
        </w:rPr>
        <w:t xml:space="preserve"> </w:t>
      </w:r>
    </w:p>
    <w:p w14:paraId="682AF798" w14:textId="77777777" w:rsidR="001F072F" w:rsidRPr="006D3C48" w:rsidRDefault="001F072F" w:rsidP="001F072F">
      <w:pPr>
        <w:spacing w:after="120" w:line="240" w:lineRule="auto"/>
        <w:rPr>
          <w:rFonts w:ascii="Arial" w:hAnsi="Arial" w:cs="Arial"/>
          <w:b/>
          <w:sz w:val="24"/>
          <w:szCs w:val="24"/>
        </w:rPr>
      </w:pPr>
    </w:p>
    <w:p w14:paraId="53697D53" w14:textId="77777777" w:rsidR="001F072F" w:rsidRPr="006D3C48" w:rsidRDefault="001F072F" w:rsidP="001F072F">
      <w:pPr>
        <w:spacing w:after="120" w:line="240" w:lineRule="auto"/>
        <w:ind w:left="3540" w:firstLine="708"/>
        <w:jc w:val="center"/>
        <w:rPr>
          <w:rFonts w:ascii="Arial" w:hAnsi="Arial" w:cs="Arial"/>
          <w:b/>
          <w:sz w:val="24"/>
          <w:szCs w:val="24"/>
        </w:rPr>
      </w:pPr>
      <w:r w:rsidRPr="006D3C48">
        <w:rPr>
          <w:rFonts w:ascii="Arial" w:hAnsi="Arial" w:cs="Arial"/>
          <w:b/>
          <w:sz w:val="24"/>
          <w:szCs w:val="24"/>
        </w:rPr>
        <w:t>Aprobat,</w:t>
      </w:r>
    </w:p>
    <w:p w14:paraId="10F9C3B4" w14:textId="77777777" w:rsidR="001F072F" w:rsidRPr="006D3C48" w:rsidRDefault="001F072F" w:rsidP="001F072F">
      <w:pPr>
        <w:spacing w:after="120" w:line="240" w:lineRule="auto"/>
        <w:ind w:left="3540" w:firstLine="708"/>
        <w:jc w:val="center"/>
        <w:rPr>
          <w:rFonts w:ascii="Arial" w:hAnsi="Arial" w:cs="Arial"/>
          <w:b/>
          <w:sz w:val="24"/>
          <w:szCs w:val="24"/>
        </w:rPr>
      </w:pPr>
      <w:r w:rsidRPr="006D3C48">
        <w:rPr>
          <w:rFonts w:ascii="Arial" w:hAnsi="Arial" w:cs="Arial"/>
          <w:b/>
          <w:sz w:val="24"/>
          <w:szCs w:val="24"/>
        </w:rPr>
        <w:t xml:space="preserve">Silaghi Teodora Alina </w:t>
      </w:r>
    </w:p>
    <w:p w14:paraId="58D58F1B" w14:textId="77777777" w:rsidR="0080066A" w:rsidRPr="006D3C48" w:rsidRDefault="001F072F" w:rsidP="001F072F">
      <w:pPr>
        <w:ind w:left="5664" w:firstLine="708"/>
        <w:rPr>
          <w:rFonts w:ascii="Arial" w:hAnsi="Arial" w:cs="Arial"/>
          <w:b/>
          <w:bCs/>
          <w:spacing w:val="1"/>
          <w:sz w:val="28"/>
          <w:szCs w:val="28"/>
        </w:rPr>
      </w:pPr>
      <w:r w:rsidRPr="006D3C48">
        <w:rPr>
          <w:rFonts w:ascii="Arial" w:hAnsi="Arial" w:cs="Arial"/>
          <w:b/>
          <w:sz w:val="24"/>
          <w:szCs w:val="24"/>
        </w:rPr>
        <w:t>Director General</w:t>
      </w:r>
    </w:p>
    <w:p w14:paraId="13DFD9ED" w14:textId="77777777" w:rsidR="0080066A" w:rsidRPr="006D3C48" w:rsidRDefault="0080066A" w:rsidP="00DC467B">
      <w:pPr>
        <w:ind w:left="3540" w:firstLine="708"/>
        <w:rPr>
          <w:rFonts w:ascii="Arial" w:hAnsi="Arial" w:cs="Arial"/>
          <w:b/>
          <w:bCs/>
          <w:spacing w:val="1"/>
          <w:sz w:val="28"/>
          <w:szCs w:val="28"/>
        </w:rPr>
      </w:pPr>
    </w:p>
    <w:p w14:paraId="0DB807C8" w14:textId="77777777" w:rsidR="0080066A" w:rsidRPr="006D3C48" w:rsidRDefault="0080066A" w:rsidP="00DC467B">
      <w:pPr>
        <w:ind w:left="3540" w:firstLine="708"/>
        <w:rPr>
          <w:rFonts w:ascii="Arial" w:hAnsi="Arial" w:cs="Arial"/>
          <w:b/>
          <w:bCs/>
          <w:spacing w:val="1"/>
          <w:sz w:val="28"/>
          <w:szCs w:val="28"/>
        </w:rPr>
      </w:pPr>
    </w:p>
    <w:p w14:paraId="680F3D59" w14:textId="77777777" w:rsidR="0080066A" w:rsidRPr="006D3C48" w:rsidRDefault="0080066A" w:rsidP="00DC467B">
      <w:pPr>
        <w:ind w:left="3540" w:firstLine="708"/>
        <w:rPr>
          <w:rFonts w:ascii="Arial" w:hAnsi="Arial" w:cs="Arial"/>
          <w:b/>
          <w:bCs/>
          <w:spacing w:val="1"/>
          <w:sz w:val="28"/>
          <w:szCs w:val="28"/>
        </w:rPr>
      </w:pPr>
    </w:p>
    <w:p w14:paraId="2BB17A4A" w14:textId="77777777" w:rsidR="0080066A" w:rsidRPr="006D3C48" w:rsidRDefault="0080066A" w:rsidP="00DC467B">
      <w:pPr>
        <w:ind w:left="3540" w:firstLine="708"/>
        <w:rPr>
          <w:rFonts w:ascii="Arial" w:hAnsi="Arial" w:cs="Arial"/>
          <w:b/>
          <w:bCs/>
          <w:spacing w:val="1"/>
          <w:sz w:val="28"/>
          <w:szCs w:val="28"/>
        </w:rPr>
      </w:pPr>
    </w:p>
    <w:p w14:paraId="52AD457E" w14:textId="77777777" w:rsidR="0080066A" w:rsidRPr="006D3C48" w:rsidRDefault="0080066A" w:rsidP="00DC467B">
      <w:pPr>
        <w:ind w:left="3540" w:firstLine="708"/>
        <w:rPr>
          <w:rFonts w:ascii="Arial" w:hAnsi="Arial" w:cs="Arial"/>
          <w:b/>
          <w:bCs/>
          <w:spacing w:val="1"/>
          <w:sz w:val="28"/>
          <w:szCs w:val="28"/>
        </w:rPr>
      </w:pPr>
    </w:p>
    <w:p w14:paraId="5C4FE018" w14:textId="759FA817" w:rsidR="00533DB0" w:rsidRPr="006D3C48" w:rsidRDefault="00533DB0" w:rsidP="00490EDF">
      <w:pPr>
        <w:spacing w:after="0" w:line="240" w:lineRule="auto"/>
        <w:rPr>
          <w:rFonts w:ascii="Arial" w:hAnsi="Arial" w:cs="Arial"/>
          <w:b/>
          <w:sz w:val="24"/>
          <w:szCs w:val="24"/>
        </w:rPr>
      </w:pPr>
    </w:p>
    <w:p w14:paraId="7F54D314" w14:textId="77777777" w:rsidR="00533DB0" w:rsidRPr="006D3C48" w:rsidRDefault="00533DB0" w:rsidP="00533DB0">
      <w:pPr>
        <w:jc w:val="both"/>
        <w:rPr>
          <w:rFonts w:ascii="Arial" w:hAnsi="Arial" w:cs="Arial"/>
        </w:rPr>
      </w:pPr>
    </w:p>
    <w:p w14:paraId="7432A8B7" w14:textId="77777777" w:rsidR="00533DB0" w:rsidRPr="006D3C48" w:rsidRDefault="00533DB0" w:rsidP="00C00F67">
      <w:pPr>
        <w:spacing w:line="600" w:lineRule="auto"/>
        <w:jc w:val="center"/>
        <w:rPr>
          <w:rFonts w:ascii="Arial" w:hAnsi="Arial" w:cs="Arial"/>
          <w:b/>
          <w:sz w:val="48"/>
          <w:szCs w:val="48"/>
        </w:rPr>
      </w:pPr>
      <w:r w:rsidRPr="006D3C48">
        <w:rPr>
          <w:rFonts w:ascii="Arial" w:hAnsi="Arial" w:cs="Arial"/>
          <w:b/>
          <w:sz w:val="48"/>
          <w:szCs w:val="48"/>
        </w:rPr>
        <w:t>CAIETUL DE SARCINI</w:t>
      </w:r>
    </w:p>
    <w:p w14:paraId="4C455008" w14:textId="77777777" w:rsidR="00C00F67" w:rsidRDefault="00DF0D47" w:rsidP="00C00F67">
      <w:pPr>
        <w:spacing w:after="120" w:line="480" w:lineRule="auto"/>
        <w:jc w:val="center"/>
        <w:rPr>
          <w:rFonts w:ascii="Arial" w:hAnsi="Arial" w:cs="Arial"/>
          <w:b/>
          <w:sz w:val="36"/>
          <w:szCs w:val="36"/>
        </w:rPr>
      </w:pPr>
      <w:bookmarkStart w:id="0" w:name="_Hlk529269444"/>
      <w:r w:rsidRPr="006D3C48">
        <w:rPr>
          <w:rFonts w:ascii="Arial" w:hAnsi="Arial" w:cs="Arial"/>
          <w:b/>
          <w:sz w:val="36"/>
          <w:szCs w:val="36"/>
        </w:rPr>
        <w:t>“</w:t>
      </w:r>
      <w:bookmarkStart w:id="1" w:name="_Hlk40960350"/>
      <w:r w:rsidR="008D6191" w:rsidRPr="006D3C48">
        <w:rPr>
          <w:rFonts w:ascii="Arial" w:hAnsi="Arial" w:cs="Arial"/>
          <w:b/>
          <w:sz w:val="36"/>
          <w:szCs w:val="36"/>
        </w:rPr>
        <w:t>ÎNLOCUIRE</w:t>
      </w:r>
      <w:r w:rsidR="00803688" w:rsidRPr="006D3C48">
        <w:rPr>
          <w:rFonts w:ascii="Arial" w:hAnsi="Arial" w:cs="Arial"/>
          <w:b/>
          <w:sz w:val="36"/>
          <w:szCs w:val="36"/>
        </w:rPr>
        <w:t xml:space="preserve"> </w:t>
      </w:r>
      <w:r w:rsidR="008D6191" w:rsidRPr="006D3C48">
        <w:rPr>
          <w:rFonts w:ascii="Arial" w:hAnsi="Arial" w:cs="Arial"/>
          <w:b/>
          <w:sz w:val="36"/>
          <w:szCs w:val="36"/>
        </w:rPr>
        <w:t>APARATE DE ILUMINAT</w:t>
      </w:r>
      <w:r w:rsidR="00AB221E" w:rsidRPr="006D3C48">
        <w:rPr>
          <w:rFonts w:ascii="Arial" w:hAnsi="Arial" w:cs="Arial"/>
          <w:b/>
          <w:sz w:val="36"/>
          <w:szCs w:val="36"/>
        </w:rPr>
        <w:t xml:space="preserve"> STRADAL</w:t>
      </w:r>
      <w:r w:rsidR="008D6191" w:rsidRPr="006D3C48">
        <w:rPr>
          <w:rFonts w:ascii="Arial" w:hAnsi="Arial" w:cs="Arial"/>
          <w:b/>
          <w:sz w:val="36"/>
          <w:szCs w:val="36"/>
        </w:rPr>
        <w:t xml:space="preserve"> </w:t>
      </w:r>
      <w:r w:rsidR="00A50648" w:rsidRPr="006D3C48">
        <w:rPr>
          <w:rFonts w:ascii="Arial" w:hAnsi="Arial" w:cs="Arial"/>
          <w:b/>
          <w:sz w:val="36"/>
          <w:szCs w:val="36"/>
        </w:rPr>
        <w:t xml:space="preserve">ÎN PARCUL INDUSTRIAL EUROBUSINESS </w:t>
      </w:r>
      <w:r w:rsidR="00215C18" w:rsidRPr="006D3C48">
        <w:rPr>
          <w:rFonts w:ascii="Arial" w:hAnsi="Arial" w:cs="Arial"/>
          <w:b/>
          <w:sz w:val="36"/>
          <w:szCs w:val="36"/>
        </w:rPr>
        <w:t>I</w:t>
      </w:r>
      <w:r w:rsidR="00C00F67">
        <w:rPr>
          <w:rFonts w:ascii="Arial" w:hAnsi="Arial" w:cs="Arial"/>
          <w:b/>
          <w:sz w:val="36"/>
          <w:szCs w:val="36"/>
        </w:rPr>
        <w:t xml:space="preserve"> &amp; II</w:t>
      </w:r>
    </w:p>
    <w:p w14:paraId="567F5776" w14:textId="0EC23A5A" w:rsidR="00163E5D" w:rsidRPr="006D3C48" w:rsidRDefault="00215C18" w:rsidP="00412F49">
      <w:pPr>
        <w:spacing w:after="120"/>
        <w:jc w:val="center"/>
        <w:rPr>
          <w:rFonts w:ascii="Arial" w:hAnsi="Arial" w:cs="Arial"/>
          <w:b/>
          <w:sz w:val="36"/>
          <w:szCs w:val="36"/>
        </w:rPr>
      </w:pPr>
      <w:r w:rsidRPr="006D3C48">
        <w:rPr>
          <w:rFonts w:ascii="Arial" w:hAnsi="Arial" w:cs="Arial"/>
          <w:b/>
          <w:sz w:val="36"/>
          <w:szCs w:val="36"/>
        </w:rPr>
        <w:t xml:space="preserve"> </w:t>
      </w:r>
      <w:r w:rsidR="00A50648" w:rsidRPr="006D3C48">
        <w:rPr>
          <w:rFonts w:ascii="Arial" w:hAnsi="Arial" w:cs="Arial"/>
          <w:b/>
          <w:sz w:val="36"/>
          <w:szCs w:val="36"/>
        </w:rPr>
        <w:t xml:space="preserve"> ORADEA</w:t>
      </w:r>
      <w:bookmarkEnd w:id="1"/>
      <w:r w:rsidR="00DF0D47" w:rsidRPr="006D3C48">
        <w:rPr>
          <w:rFonts w:ascii="Arial" w:hAnsi="Arial" w:cs="Arial"/>
          <w:b/>
          <w:sz w:val="36"/>
          <w:szCs w:val="36"/>
        </w:rPr>
        <w:t>”</w:t>
      </w:r>
      <w:bookmarkEnd w:id="0"/>
    </w:p>
    <w:p w14:paraId="535AEBCA" w14:textId="77777777" w:rsidR="0052446B" w:rsidRPr="006D3C48" w:rsidRDefault="0052446B" w:rsidP="00412F49">
      <w:pPr>
        <w:spacing w:after="120"/>
        <w:jc w:val="center"/>
        <w:rPr>
          <w:rFonts w:ascii="Arial" w:hAnsi="Arial" w:cs="Arial"/>
          <w:b/>
          <w:sz w:val="32"/>
          <w:szCs w:val="32"/>
        </w:rPr>
      </w:pPr>
    </w:p>
    <w:p w14:paraId="621475D4" w14:textId="77777777" w:rsidR="0052446B" w:rsidRPr="006D3C48" w:rsidRDefault="0052446B" w:rsidP="00412F49">
      <w:pPr>
        <w:spacing w:after="120"/>
        <w:jc w:val="center"/>
        <w:rPr>
          <w:rFonts w:ascii="Arial" w:hAnsi="Arial" w:cs="Arial"/>
          <w:b/>
          <w:sz w:val="32"/>
          <w:szCs w:val="32"/>
        </w:rPr>
      </w:pPr>
    </w:p>
    <w:p w14:paraId="1F3677B2" w14:textId="77777777" w:rsidR="00721B4D" w:rsidRPr="006D3C48" w:rsidRDefault="00721B4D" w:rsidP="00C00F67">
      <w:pPr>
        <w:rPr>
          <w:rFonts w:ascii="Arial" w:hAnsi="Arial" w:cs="Arial"/>
          <w:b/>
          <w:sz w:val="28"/>
          <w:szCs w:val="28"/>
        </w:rPr>
      </w:pPr>
    </w:p>
    <w:p w14:paraId="453C321E" w14:textId="77777777" w:rsidR="006D3C48" w:rsidRDefault="006D3C48" w:rsidP="000E761B">
      <w:pPr>
        <w:jc w:val="center"/>
        <w:rPr>
          <w:rFonts w:ascii="Arial" w:hAnsi="Arial" w:cs="Arial"/>
          <w:b/>
          <w:sz w:val="28"/>
          <w:szCs w:val="28"/>
        </w:rPr>
      </w:pPr>
      <w:r>
        <w:rPr>
          <w:rFonts w:ascii="Arial" w:hAnsi="Arial" w:cs="Arial"/>
          <w:b/>
          <w:sz w:val="28"/>
          <w:szCs w:val="28"/>
        </w:rPr>
        <w:br w:type="page"/>
      </w:r>
    </w:p>
    <w:p w14:paraId="079AB4EB" w14:textId="310FC66E" w:rsidR="000E761B" w:rsidRPr="006D3C48" w:rsidRDefault="000E761B" w:rsidP="000E761B">
      <w:pPr>
        <w:jc w:val="center"/>
        <w:rPr>
          <w:rFonts w:ascii="Arial" w:hAnsi="Arial" w:cs="Arial"/>
          <w:b/>
          <w:sz w:val="28"/>
          <w:szCs w:val="28"/>
        </w:rPr>
      </w:pPr>
      <w:r w:rsidRPr="006D3C48">
        <w:rPr>
          <w:rFonts w:ascii="Arial" w:hAnsi="Arial" w:cs="Arial"/>
          <w:b/>
          <w:sz w:val="28"/>
          <w:szCs w:val="28"/>
        </w:rPr>
        <w:lastRenderedPageBreak/>
        <w:t>Cuprins:</w:t>
      </w:r>
    </w:p>
    <w:p w14:paraId="551B5943" w14:textId="77777777" w:rsidR="00EC6CE9" w:rsidRPr="006D3C48" w:rsidRDefault="00EC6CE9" w:rsidP="000E761B">
      <w:pPr>
        <w:jc w:val="center"/>
        <w:rPr>
          <w:rFonts w:ascii="Arial" w:hAnsi="Arial" w:cs="Arial"/>
          <w:b/>
          <w:sz w:val="28"/>
          <w:szCs w:val="28"/>
        </w:rPr>
      </w:pPr>
    </w:p>
    <w:p w14:paraId="3F082B8F" w14:textId="1D8C58AA" w:rsidR="005E2C3B" w:rsidRDefault="000E761B">
      <w:pPr>
        <w:pStyle w:val="TOC1"/>
        <w:tabs>
          <w:tab w:val="left" w:pos="440"/>
          <w:tab w:val="right" w:leader="dot" w:pos="10053"/>
        </w:tabs>
        <w:rPr>
          <w:rFonts w:asciiTheme="minorHAnsi" w:eastAsiaTheme="minorEastAsia" w:hAnsiTheme="minorHAnsi" w:cstheme="minorBidi"/>
          <w:b w:val="0"/>
          <w:bCs w:val="0"/>
          <w:caps w:val="0"/>
          <w:noProof/>
          <w:sz w:val="22"/>
          <w:szCs w:val="22"/>
          <w:lang w:val="en-US"/>
        </w:rPr>
      </w:pPr>
      <w:r w:rsidRPr="006D3C48">
        <w:rPr>
          <w:rFonts w:ascii="Arial" w:hAnsi="Arial" w:cs="Arial"/>
          <w:szCs w:val="22"/>
        </w:rPr>
        <w:fldChar w:fldCharType="begin"/>
      </w:r>
      <w:r w:rsidRPr="006D3C48">
        <w:rPr>
          <w:rFonts w:ascii="Arial" w:hAnsi="Arial" w:cs="Arial"/>
          <w:szCs w:val="22"/>
        </w:rPr>
        <w:instrText xml:space="preserve"> TOC \o "1-4" \h \z </w:instrText>
      </w:r>
      <w:r w:rsidRPr="006D3C48">
        <w:rPr>
          <w:rFonts w:ascii="Arial" w:hAnsi="Arial" w:cs="Arial"/>
          <w:szCs w:val="22"/>
        </w:rPr>
        <w:fldChar w:fldCharType="separate"/>
      </w:r>
      <w:hyperlink w:anchor="_Toc41485876" w:history="1">
        <w:r w:rsidR="005E2C3B" w:rsidRPr="00081803">
          <w:rPr>
            <w:rStyle w:val="Hyperlink"/>
            <w:rFonts w:ascii="Arial" w:hAnsi="Arial" w:cs="Arial"/>
            <w:noProof/>
          </w:rPr>
          <w:t>1.</w:t>
        </w:r>
        <w:r w:rsidR="005E2C3B">
          <w:rPr>
            <w:rFonts w:asciiTheme="minorHAnsi" w:eastAsiaTheme="minorEastAsia" w:hAnsiTheme="minorHAnsi" w:cstheme="minorBidi"/>
            <w:b w:val="0"/>
            <w:bCs w:val="0"/>
            <w:caps w:val="0"/>
            <w:noProof/>
            <w:sz w:val="22"/>
            <w:szCs w:val="22"/>
            <w:lang w:val="en-US"/>
          </w:rPr>
          <w:tab/>
        </w:r>
        <w:r w:rsidR="005E2C3B" w:rsidRPr="00081803">
          <w:rPr>
            <w:rStyle w:val="Hyperlink"/>
            <w:rFonts w:ascii="Arial" w:hAnsi="Arial" w:cs="Arial"/>
            <w:noProof/>
          </w:rPr>
          <w:t>DATE GENERALE</w:t>
        </w:r>
        <w:r w:rsidR="005E2C3B">
          <w:rPr>
            <w:noProof/>
            <w:webHidden/>
          </w:rPr>
          <w:tab/>
        </w:r>
        <w:r w:rsidR="005E2C3B">
          <w:rPr>
            <w:noProof/>
            <w:webHidden/>
          </w:rPr>
          <w:fldChar w:fldCharType="begin"/>
        </w:r>
        <w:r w:rsidR="005E2C3B">
          <w:rPr>
            <w:noProof/>
            <w:webHidden/>
          </w:rPr>
          <w:instrText xml:space="preserve"> PAGEREF _Toc41485876 \h </w:instrText>
        </w:r>
        <w:r w:rsidR="005E2C3B">
          <w:rPr>
            <w:noProof/>
            <w:webHidden/>
          </w:rPr>
        </w:r>
        <w:r w:rsidR="005E2C3B">
          <w:rPr>
            <w:noProof/>
            <w:webHidden/>
          </w:rPr>
          <w:fldChar w:fldCharType="separate"/>
        </w:r>
        <w:r w:rsidR="00C00F67">
          <w:rPr>
            <w:noProof/>
            <w:webHidden/>
          </w:rPr>
          <w:t>3</w:t>
        </w:r>
        <w:r w:rsidR="005E2C3B">
          <w:rPr>
            <w:noProof/>
            <w:webHidden/>
          </w:rPr>
          <w:fldChar w:fldCharType="end"/>
        </w:r>
      </w:hyperlink>
    </w:p>
    <w:p w14:paraId="377BEB0F" w14:textId="0FE7CC16"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77" w:history="1">
        <w:r w:rsidR="005E2C3B" w:rsidRPr="00081803">
          <w:rPr>
            <w:rStyle w:val="Hyperlink"/>
            <w:rFonts w:ascii="Arial" w:hAnsi="Arial" w:cs="Arial"/>
            <w:noProof/>
          </w:rPr>
          <w:t>1.1</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Denumirea Proiectului</w:t>
        </w:r>
        <w:r w:rsidR="005E2C3B">
          <w:rPr>
            <w:noProof/>
            <w:webHidden/>
          </w:rPr>
          <w:tab/>
        </w:r>
        <w:r w:rsidR="005E2C3B">
          <w:rPr>
            <w:noProof/>
            <w:webHidden/>
          </w:rPr>
          <w:fldChar w:fldCharType="begin"/>
        </w:r>
        <w:r w:rsidR="005E2C3B">
          <w:rPr>
            <w:noProof/>
            <w:webHidden/>
          </w:rPr>
          <w:instrText xml:space="preserve"> PAGEREF _Toc41485877 \h </w:instrText>
        </w:r>
        <w:r w:rsidR="005E2C3B">
          <w:rPr>
            <w:noProof/>
            <w:webHidden/>
          </w:rPr>
        </w:r>
        <w:r w:rsidR="005E2C3B">
          <w:rPr>
            <w:noProof/>
            <w:webHidden/>
          </w:rPr>
          <w:fldChar w:fldCharType="separate"/>
        </w:r>
        <w:r w:rsidR="00C00F67">
          <w:rPr>
            <w:noProof/>
            <w:webHidden/>
          </w:rPr>
          <w:t>3</w:t>
        </w:r>
        <w:r w:rsidR="005E2C3B">
          <w:rPr>
            <w:noProof/>
            <w:webHidden/>
          </w:rPr>
          <w:fldChar w:fldCharType="end"/>
        </w:r>
      </w:hyperlink>
    </w:p>
    <w:p w14:paraId="27F57DAF" w14:textId="24D91FF2"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78" w:history="1">
        <w:r w:rsidR="005E2C3B" w:rsidRPr="00081803">
          <w:rPr>
            <w:rStyle w:val="Hyperlink"/>
            <w:rFonts w:ascii="Arial" w:hAnsi="Arial" w:cs="Arial"/>
            <w:noProof/>
          </w:rPr>
          <w:t>1.2</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Beneficiar</w:t>
        </w:r>
        <w:r w:rsidR="005E2C3B">
          <w:rPr>
            <w:noProof/>
            <w:webHidden/>
          </w:rPr>
          <w:tab/>
        </w:r>
        <w:r w:rsidR="005E2C3B">
          <w:rPr>
            <w:noProof/>
            <w:webHidden/>
          </w:rPr>
          <w:fldChar w:fldCharType="begin"/>
        </w:r>
        <w:r w:rsidR="005E2C3B">
          <w:rPr>
            <w:noProof/>
            <w:webHidden/>
          </w:rPr>
          <w:instrText xml:space="preserve"> PAGEREF _Toc41485878 \h </w:instrText>
        </w:r>
        <w:r w:rsidR="005E2C3B">
          <w:rPr>
            <w:noProof/>
            <w:webHidden/>
          </w:rPr>
        </w:r>
        <w:r w:rsidR="005E2C3B">
          <w:rPr>
            <w:noProof/>
            <w:webHidden/>
          </w:rPr>
          <w:fldChar w:fldCharType="separate"/>
        </w:r>
        <w:r w:rsidR="00C00F67">
          <w:rPr>
            <w:noProof/>
            <w:webHidden/>
          </w:rPr>
          <w:t>3</w:t>
        </w:r>
        <w:r w:rsidR="005E2C3B">
          <w:rPr>
            <w:noProof/>
            <w:webHidden/>
          </w:rPr>
          <w:fldChar w:fldCharType="end"/>
        </w:r>
      </w:hyperlink>
    </w:p>
    <w:p w14:paraId="0FE3773F" w14:textId="1E95215A"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79" w:history="1">
        <w:r w:rsidR="005E2C3B" w:rsidRPr="00081803">
          <w:rPr>
            <w:rStyle w:val="Hyperlink"/>
            <w:rFonts w:ascii="Arial" w:hAnsi="Arial" w:cs="Arial"/>
            <w:noProof/>
          </w:rPr>
          <w:t>1.3</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Amplasament</w:t>
        </w:r>
        <w:r w:rsidR="005E2C3B">
          <w:rPr>
            <w:noProof/>
            <w:webHidden/>
          </w:rPr>
          <w:tab/>
        </w:r>
        <w:r w:rsidR="005E2C3B">
          <w:rPr>
            <w:noProof/>
            <w:webHidden/>
          </w:rPr>
          <w:fldChar w:fldCharType="begin"/>
        </w:r>
        <w:r w:rsidR="005E2C3B">
          <w:rPr>
            <w:noProof/>
            <w:webHidden/>
          </w:rPr>
          <w:instrText xml:space="preserve"> PAGEREF _Toc41485879 \h </w:instrText>
        </w:r>
        <w:r w:rsidR="005E2C3B">
          <w:rPr>
            <w:noProof/>
            <w:webHidden/>
          </w:rPr>
        </w:r>
        <w:r w:rsidR="005E2C3B">
          <w:rPr>
            <w:noProof/>
            <w:webHidden/>
          </w:rPr>
          <w:fldChar w:fldCharType="separate"/>
        </w:r>
        <w:r w:rsidR="00C00F67">
          <w:rPr>
            <w:noProof/>
            <w:webHidden/>
          </w:rPr>
          <w:t>3</w:t>
        </w:r>
        <w:r w:rsidR="005E2C3B">
          <w:rPr>
            <w:noProof/>
            <w:webHidden/>
          </w:rPr>
          <w:fldChar w:fldCharType="end"/>
        </w:r>
      </w:hyperlink>
    </w:p>
    <w:p w14:paraId="2462691B" w14:textId="1535BF9D"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80" w:history="1">
        <w:r w:rsidR="005E2C3B" w:rsidRPr="00081803">
          <w:rPr>
            <w:rStyle w:val="Hyperlink"/>
            <w:rFonts w:ascii="Arial" w:hAnsi="Arial" w:cs="Arial"/>
            <w:noProof/>
          </w:rPr>
          <w:t>1.4</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Obiectivele Proiectului</w:t>
        </w:r>
        <w:r w:rsidR="005E2C3B">
          <w:rPr>
            <w:noProof/>
            <w:webHidden/>
          </w:rPr>
          <w:tab/>
        </w:r>
        <w:r w:rsidR="005E2C3B">
          <w:rPr>
            <w:noProof/>
            <w:webHidden/>
          </w:rPr>
          <w:fldChar w:fldCharType="begin"/>
        </w:r>
        <w:r w:rsidR="005E2C3B">
          <w:rPr>
            <w:noProof/>
            <w:webHidden/>
          </w:rPr>
          <w:instrText xml:space="preserve"> PAGEREF _Toc41485880 \h </w:instrText>
        </w:r>
        <w:r w:rsidR="005E2C3B">
          <w:rPr>
            <w:noProof/>
            <w:webHidden/>
          </w:rPr>
        </w:r>
        <w:r w:rsidR="005E2C3B">
          <w:rPr>
            <w:noProof/>
            <w:webHidden/>
          </w:rPr>
          <w:fldChar w:fldCharType="separate"/>
        </w:r>
        <w:r w:rsidR="00C00F67">
          <w:rPr>
            <w:noProof/>
            <w:webHidden/>
          </w:rPr>
          <w:t>3</w:t>
        </w:r>
        <w:r w:rsidR="005E2C3B">
          <w:rPr>
            <w:noProof/>
            <w:webHidden/>
          </w:rPr>
          <w:fldChar w:fldCharType="end"/>
        </w:r>
      </w:hyperlink>
    </w:p>
    <w:p w14:paraId="6E66F3A4" w14:textId="2D666469" w:rsidR="005E2C3B" w:rsidRDefault="00000000">
      <w:pPr>
        <w:pStyle w:val="TOC1"/>
        <w:tabs>
          <w:tab w:val="left" w:pos="440"/>
          <w:tab w:val="right" w:leader="dot" w:pos="10053"/>
        </w:tabs>
        <w:rPr>
          <w:rFonts w:asciiTheme="minorHAnsi" w:eastAsiaTheme="minorEastAsia" w:hAnsiTheme="minorHAnsi" w:cstheme="minorBidi"/>
          <w:b w:val="0"/>
          <w:bCs w:val="0"/>
          <w:caps w:val="0"/>
          <w:noProof/>
          <w:sz w:val="22"/>
          <w:szCs w:val="22"/>
          <w:lang w:val="en-US"/>
        </w:rPr>
      </w:pPr>
      <w:hyperlink w:anchor="_Toc41485881" w:history="1">
        <w:r w:rsidR="005E2C3B" w:rsidRPr="00081803">
          <w:rPr>
            <w:rStyle w:val="Hyperlink"/>
            <w:rFonts w:ascii="Arial" w:hAnsi="Arial" w:cs="Arial"/>
            <w:noProof/>
          </w:rPr>
          <w:t>2.</w:t>
        </w:r>
        <w:r w:rsidR="005E2C3B">
          <w:rPr>
            <w:rFonts w:asciiTheme="minorHAnsi" w:eastAsiaTheme="minorEastAsia" w:hAnsiTheme="minorHAnsi" w:cstheme="minorBidi"/>
            <w:b w:val="0"/>
            <w:bCs w:val="0"/>
            <w:caps w:val="0"/>
            <w:noProof/>
            <w:sz w:val="22"/>
            <w:szCs w:val="22"/>
            <w:lang w:val="en-US"/>
          </w:rPr>
          <w:tab/>
        </w:r>
        <w:r w:rsidR="005E2C3B" w:rsidRPr="00081803">
          <w:rPr>
            <w:rStyle w:val="Hyperlink"/>
            <w:rFonts w:ascii="Arial" w:hAnsi="Arial" w:cs="Arial"/>
            <w:noProof/>
          </w:rPr>
          <w:t>PREZENTAREA PROIECTULUI</w:t>
        </w:r>
        <w:r w:rsidR="005E2C3B">
          <w:rPr>
            <w:noProof/>
            <w:webHidden/>
          </w:rPr>
          <w:tab/>
        </w:r>
        <w:r w:rsidR="005E2C3B">
          <w:rPr>
            <w:noProof/>
            <w:webHidden/>
          </w:rPr>
          <w:fldChar w:fldCharType="begin"/>
        </w:r>
        <w:r w:rsidR="005E2C3B">
          <w:rPr>
            <w:noProof/>
            <w:webHidden/>
          </w:rPr>
          <w:instrText xml:space="preserve"> PAGEREF _Toc41485881 \h </w:instrText>
        </w:r>
        <w:r w:rsidR="005E2C3B">
          <w:rPr>
            <w:noProof/>
            <w:webHidden/>
          </w:rPr>
        </w:r>
        <w:r w:rsidR="005E2C3B">
          <w:rPr>
            <w:noProof/>
            <w:webHidden/>
          </w:rPr>
          <w:fldChar w:fldCharType="separate"/>
        </w:r>
        <w:r w:rsidR="00C00F67">
          <w:rPr>
            <w:noProof/>
            <w:webHidden/>
          </w:rPr>
          <w:t>3</w:t>
        </w:r>
        <w:r w:rsidR="005E2C3B">
          <w:rPr>
            <w:noProof/>
            <w:webHidden/>
          </w:rPr>
          <w:fldChar w:fldCharType="end"/>
        </w:r>
      </w:hyperlink>
    </w:p>
    <w:p w14:paraId="7E9DDBAD" w14:textId="0A83EA63"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82" w:history="1">
        <w:r w:rsidR="005E2C3B" w:rsidRPr="00081803">
          <w:rPr>
            <w:rStyle w:val="Hyperlink"/>
            <w:rFonts w:ascii="Arial" w:hAnsi="Arial" w:cs="Arial"/>
            <w:noProof/>
          </w:rPr>
          <w:t>2.1</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Situația Existentă</w:t>
        </w:r>
        <w:r w:rsidR="005E2C3B">
          <w:rPr>
            <w:noProof/>
            <w:webHidden/>
          </w:rPr>
          <w:tab/>
        </w:r>
        <w:r w:rsidR="005E2C3B">
          <w:rPr>
            <w:noProof/>
            <w:webHidden/>
          </w:rPr>
          <w:fldChar w:fldCharType="begin"/>
        </w:r>
        <w:r w:rsidR="005E2C3B">
          <w:rPr>
            <w:noProof/>
            <w:webHidden/>
          </w:rPr>
          <w:instrText xml:space="preserve"> PAGEREF _Toc41485882 \h </w:instrText>
        </w:r>
        <w:r w:rsidR="005E2C3B">
          <w:rPr>
            <w:noProof/>
            <w:webHidden/>
          </w:rPr>
        </w:r>
        <w:r w:rsidR="005E2C3B">
          <w:rPr>
            <w:noProof/>
            <w:webHidden/>
          </w:rPr>
          <w:fldChar w:fldCharType="separate"/>
        </w:r>
        <w:r w:rsidR="00C00F67">
          <w:rPr>
            <w:noProof/>
            <w:webHidden/>
          </w:rPr>
          <w:t>3</w:t>
        </w:r>
        <w:r w:rsidR="005E2C3B">
          <w:rPr>
            <w:noProof/>
            <w:webHidden/>
          </w:rPr>
          <w:fldChar w:fldCharType="end"/>
        </w:r>
      </w:hyperlink>
    </w:p>
    <w:p w14:paraId="09017ADB" w14:textId="482D842D"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83" w:history="1">
        <w:r w:rsidR="005E2C3B" w:rsidRPr="00081803">
          <w:rPr>
            <w:rStyle w:val="Hyperlink"/>
            <w:rFonts w:ascii="Arial" w:hAnsi="Arial" w:cs="Arial"/>
            <w:noProof/>
          </w:rPr>
          <w:t>2.2</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Situația Propusă</w:t>
        </w:r>
        <w:r w:rsidR="005E2C3B">
          <w:rPr>
            <w:noProof/>
            <w:webHidden/>
          </w:rPr>
          <w:tab/>
        </w:r>
        <w:r w:rsidR="005E2C3B">
          <w:rPr>
            <w:noProof/>
            <w:webHidden/>
          </w:rPr>
          <w:fldChar w:fldCharType="begin"/>
        </w:r>
        <w:r w:rsidR="005E2C3B">
          <w:rPr>
            <w:noProof/>
            <w:webHidden/>
          </w:rPr>
          <w:instrText xml:space="preserve"> PAGEREF _Toc41485883 \h </w:instrText>
        </w:r>
        <w:r w:rsidR="005E2C3B">
          <w:rPr>
            <w:noProof/>
            <w:webHidden/>
          </w:rPr>
        </w:r>
        <w:r w:rsidR="005E2C3B">
          <w:rPr>
            <w:noProof/>
            <w:webHidden/>
          </w:rPr>
          <w:fldChar w:fldCharType="separate"/>
        </w:r>
        <w:r w:rsidR="00C00F67">
          <w:rPr>
            <w:noProof/>
            <w:webHidden/>
          </w:rPr>
          <w:t>4</w:t>
        </w:r>
        <w:r w:rsidR="005E2C3B">
          <w:rPr>
            <w:noProof/>
            <w:webHidden/>
          </w:rPr>
          <w:fldChar w:fldCharType="end"/>
        </w:r>
      </w:hyperlink>
    </w:p>
    <w:p w14:paraId="18D2D28B" w14:textId="1C910F00"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84" w:history="1">
        <w:r w:rsidR="005E2C3B" w:rsidRPr="00081803">
          <w:rPr>
            <w:rStyle w:val="Hyperlink"/>
            <w:rFonts w:ascii="Arial" w:hAnsi="Arial" w:cs="Arial"/>
            <w:noProof/>
          </w:rPr>
          <w:t>2.3</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CERINŢE SPECIALE</w:t>
        </w:r>
        <w:r w:rsidR="005E2C3B">
          <w:rPr>
            <w:noProof/>
            <w:webHidden/>
          </w:rPr>
          <w:tab/>
        </w:r>
        <w:r w:rsidR="005E2C3B">
          <w:rPr>
            <w:noProof/>
            <w:webHidden/>
          </w:rPr>
          <w:fldChar w:fldCharType="begin"/>
        </w:r>
        <w:r w:rsidR="005E2C3B">
          <w:rPr>
            <w:noProof/>
            <w:webHidden/>
          </w:rPr>
          <w:instrText xml:space="preserve"> PAGEREF _Toc41485884 \h </w:instrText>
        </w:r>
        <w:r w:rsidR="005E2C3B">
          <w:rPr>
            <w:noProof/>
            <w:webHidden/>
          </w:rPr>
        </w:r>
        <w:r w:rsidR="005E2C3B">
          <w:rPr>
            <w:noProof/>
            <w:webHidden/>
          </w:rPr>
          <w:fldChar w:fldCharType="separate"/>
        </w:r>
        <w:r w:rsidR="00C00F67">
          <w:rPr>
            <w:noProof/>
            <w:webHidden/>
          </w:rPr>
          <w:t>5</w:t>
        </w:r>
        <w:r w:rsidR="005E2C3B">
          <w:rPr>
            <w:noProof/>
            <w:webHidden/>
          </w:rPr>
          <w:fldChar w:fldCharType="end"/>
        </w:r>
      </w:hyperlink>
    </w:p>
    <w:p w14:paraId="6AE3CDB3" w14:textId="0D1FB020"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85" w:history="1">
        <w:r w:rsidR="005E2C3B" w:rsidRPr="00081803">
          <w:rPr>
            <w:rStyle w:val="Hyperlink"/>
            <w:rFonts w:ascii="Arial" w:hAnsi="Arial" w:cs="Arial"/>
            <w:noProof/>
          </w:rPr>
          <w:t>2.3.1</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Etichetare și Identificarea Furnizorului</w:t>
        </w:r>
        <w:r w:rsidR="005E2C3B">
          <w:rPr>
            <w:noProof/>
            <w:webHidden/>
          </w:rPr>
          <w:tab/>
        </w:r>
        <w:r w:rsidR="005E2C3B">
          <w:rPr>
            <w:noProof/>
            <w:webHidden/>
          </w:rPr>
          <w:fldChar w:fldCharType="begin"/>
        </w:r>
        <w:r w:rsidR="005E2C3B">
          <w:rPr>
            <w:noProof/>
            <w:webHidden/>
          </w:rPr>
          <w:instrText xml:space="preserve"> PAGEREF _Toc41485885 \h </w:instrText>
        </w:r>
        <w:r w:rsidR="005E2C3B">
          <w:rPr>
            <w:noProof/>
            <w:webHidden/>
          </w:rPr>
        </w:r>
        <w:r w:rsidR="005E2C3B">
          <w:rPr>
            <w:noProof/>
            <w:webHidden/>
          </w:rPr>
          <w:fldChar w:fldCharType="separate"/>
        </w:r>
        <w:r w:rsidR="00C00F67">
          <w:rPr>
            <w:noProof/>
            <w:webHidden/>
          </w:rPr>
          <w:t>5</w:t>
        </w:r>
        <w:r w:rsidR="005E2C3B">
          <w:rPr>
            <w:noProof/>
            <w:webHidden/>
          </w:rPr>
          <w:fldChar w:fldCharType="end"/>
        </w:r>
      </w:hyperlink>
    </w:p>
    <w:p w14:paraId="40573680" w14:textId="0F6FA395"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86" w:history="1">
        <w:r w:rsidR="005E2C3B" w:rsidRPr="00081803">
          <w:rPr>
            <w:rStyle w:val="Hyperlink"/>
            <w:rFonts w:ascii="Arial" w:hAnsi="Arial" w:cs="Arial"/>
            <w:noProof/>
          </w:rPr>
          <w:t>2.3.2</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Precizarea Datelor Necesare pe Ambalaj, Respectiv în Documentaţia Anexată</w:t>
        </w:r>
        <w:r w:rsidR="005E2C3B">
          <w:rPr>
            <w:noProof/>
            <w:webHidden/>
          </w:rPr>
          <w:tab/>
        </w:r>
        <w:r w:rsidR="005E2C3B">
          <w:rPr>
            <w:noProof/>
            <w:webHidden/>
          </w:rPr>
          <w:fldChar w:fldCharType="begin"/>
        </w:r>
        <w:r w:rsidR="005E2C3B">
          <w:rPr>
            <w:noProof/>
            <w:webHidden/>
          </w:rPr>
          <w:instrText xml:space="preserve"> PAGEREF _Toc41485886 \h </w:instrText>
        </w:r>
        <w:r w:rsidR="005E2C3B">
          <w:rPr>
            <w:noProof/>
            <w:webHidden/>
          </w:rPr>
        </w:r>
        <w:r w:rsidR="005E2C3B">
          <w:rPr>
            <w:noProof/>
            <w:webHidden/>
          </w:rPr>
          <w:fldChar w:fldCharType="separate"/>
        </w:r>
        <w:r w:rsidR="00C00F67">
          <w:rPr>
            <w:noProof/>
            <w:webHidden/>
          </w:rPr>
          <w:t>5</w:t>
        </w:r>
        <w:r w:rsidR="005E2C3B">
          <w:rPr>
            <w:noProof/>
            <w:webHidden/>
          </w:rPr>
          <w:fldChar w:fldCharType="end"/>
        </w:r>
      </w:hyperlink>
    </w:p>
    <w:p w14:paraId="6CD2AAAF" w14:textId="50C31388"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87" w:history="1">
        <w:r w:rsidR="005E2C3B" w:rsidRPr="00081803">
          <w:rPr>
            <w:rStyle w:val="Hyperlink"/>
            <w:rFonts w:ascii="Arial" w:hAnsi="Arial" w:cs="Arial"/>
            <w:noProof/>
          </w:rPr>
          <w:t>2.3.3</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Date Necesare pentru Etichetarea Corpului de Iluminat</w:t>
        </w:r>
        <w:r w:rsidR="005E2C3B">
          <w:rPr>
            <w:noProof/>
            <w:webHidden/>
          </w:rPr>
          <w:tab/>
        </w:r>
        <w:r w:rsidR="005E2C3B">
          <w:rPr>
            <w:noProof/>
            <w:webHidden/>
          </w:rPr>
          <w:fldChar w:fldCharType="begin"/>
        </w:r>
        <w:r w:rsidR="005E2C3B">
          <w:rPr>
            <w:noProof/>
            <w:webHidden/>
          </w:rPr>
          <w:instrText xml:space="preserve"> PAGEREF _Toc41485887 \h </w:instrText>
        </w:r>
        <w:r w:rsidR="005E2C3B">
          <w:rPr>
            <w:noProof/>
            <w:webHidden/>
          </w:rPr>
        </w:r>
        <w:r w:rsidR="005E2C3B">
          <w:rPr>
            <w:noProof/>
            <w:webHidden/>
          </w:rPr>
          <w:fldChar w:fldCharType="separate"/>
        </w:r>
        <w:r w:rsidR="00C00F67">
          <w:rPr>
            <w:noProof/>
            <w:webHidden/>
          </w:rPr>
          <w:t>6</w:t>
        </w:r>
        <w:r w:rsidR="005E2C3B">
          <w:rPr>
            <w:noProof/>
            <w:webHidden/>
          </w:rPr>
          <w:fldChar w:fldCharType="end"/>
        </w:r>
      </w:hyperlink>
    </w:p>
    <w:p w14:paraId="68EAE1C6" w14:textId="01B3CA33"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88" w:history="1">
        <w:r w:rsidR="005E2C3B" w:rsidRPr="00081803">
          <w:rPr>
            <w:rStyle w:val="Hyperlink"/>
            <w:rFonts w:ascii="Arial" w:hAnsi="Arial" w:cs="Arial"/>
            <w:noProof/>
          </w:rPr>
          <w:t>2.3.4</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Cerinţe Mecanice, Electrice, Optice și Termice</w:t>
        </w:r>
        <w:r w:rsidR="005E2C3B">
          <w:rPr>
            <w:noProof/>
            <w:webHidden/>
          </w:rPr>
          <w:tab/>
        </w:r>
        <w:r w:rsidR="005E2C3B">
          <w:rPr>
            <w:noProof/>
            <w:webHidden/>
          </w:rPr>
          <w:fldChar w:fldCharType="begin"/>
        </w:r>
        <w:r w:rsidR="005E2C3B">
          <w:rPr>
            <w:noProof/>
            <w:webHidden/>
          </w:rPr>
          <w:instrText xml:space="preserve"> PAGEREF _Toc41485888 \h </w:instrText>
        </w:r>
        <w:r w:rsidR="005E2C3B">
          <w:rPr>
            <w:noProof/>
            <w:webHidden/>
          </w:rPr>
        </w:r>
        <w:r w:rsidR="005E2C3B">
          <w:rPr>
            <w:noProof/>
            <w:webHidden/>
          </w:rPr>
          <w:fldChar w:fldCharType="separate"/>
        </w:r>
        <w:r w:rsidR="00C00F67">
          <w:rPr>
            <w:noProof/>
            <w:webHidden/>
          </w:rPr>
          <w:t>6</w:t>
        </w:r>
        <w:r w:rsidR="005E2C3B">
          <w:rPr>
            <w:noProof/>
            <w:webHidden/>
          </w:rPr>
          <w:fldChar w:fldCharType="end"/>
        </w:r>
      </w:hyperlink>
    </w:p>
    <w:p w14:paraId="15E45FD8" w14:textId="3D459BA0"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89" w:history="1">
        <w:r w:rsidR="005E2C3B" w:rsidRPr="00081803">
          <w:rPr>
            <w:rStyle w:val="Hyperlink"/>
            <w:rFonts w:ascii="Arial" w:hAnsi="Arial" w:cs="Arial"/>
            <w:noProof/>
          </w:rPr>
          <w:t>2.3.5</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Opţiuni Privind Garanţia pentru Durată de Viaţă</w:t>
        </w:r>
        <w:r w:rsidR="005E2C3B">
          <w:rPr>
            <w:noProof/>
            <w:webHidden/>
          </w:rPr>
          <w:tab/>
        </w:r>
        <w:r w:rsidR="005E2C3B">
          <w:rPr>
            <w:noProof/>
            <w:webHidden/>
          </w:rPr>
          <w:fldChar w:fldCharType="begin"/>
        </w:r>
        <w:r w:rsidR="005E2C3B">
          <w:rPr>
            <w:noProof/>
            <w:webHidden/>
          </w:rPr>
          <w:instrText xml:space="preserve"> PAGEREF _Toc41485889 \h </w:instrText>
        </w:r>
        <w:r w:rsidR="005E2C3B">
          <w:rPr>
            <w:noProof/>
            <w:webHidden/>
          </w:rPr>
        </w:r>
        <w:r w:rsidR="005E2C3B">
          <w:rPr>
            <w:noProof/>
            <w:webHidden/>
          </w:rPr>
          <w:fldChar w:fldCharType="separate"/>
        </w:r>
        <w:r w:rsidR="00C00F67">
          <w:rPr>
            <w:noProof/>
            <w:webHidden/>
          </w:rPr>
          <w:t>7</w:t>
        </w:r>
        <w:r w:rsidR="005E2C3B">
          <w:rPr>
            <w:noProof/>
            <w:webHidden/>
          </w:rPr>
          <w:fldChar w:fldCharType="end"/>
        </w:r>
      </w:hyperlink>
    </w:p>
    <w:p w14:paraId="753D9F0F" w14:textId="141C8258"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90" w:history="1">
        <w:r w:rsidR="005E2C3B" w:rsidRPr="00081803">
          <w:rPr>
            <w:rStyle w:val="Hyperlink"/>
            <w:rFonts w:ascii="Arial" w:hAnsi="Arial" w:cs="Arial"/>
            <w:noProof/>
          </w:rPr>
          <w:t>2.3.6</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Aprobare și Verificare</w:t>
        </w:r>
        <w:r w:rsidR="005E2C3B">
          <w:rPr>
            <w:noProof/>
            <w:webHidden/>
          </w:rPr>
          <w:tab/>
        </w:r>
        <w:r w:rsidR="005E2C3B">
          <w:rPr>
            <w:noProof/>
            <w:webHidden/>
          </w:rPr>
          <w:fldChar w:fldCharType="begin"/>
        </w:r>
        <w:r w:rsidR="005E2C3B">
          <w:rPr>
            <w:noProof/>
            <w:webHidden/>
          </w:rPr>
          <w:instrText xml:space="preserve"> PAGEREF _Toc41485890 \h </w:instrText>
        </w:r>
        <w:r w:rsidR="005E2C3B">
          <w:rPr>
            <w:noProof/>
            <w:webHidden/>
          </w:rPr>
        </w:r>
        <w:r w:rsidR="005E2C3B">
          <w:rPr>
            <w:noProof/>
            <w:webHidden/>
          </w:rPr>
          <w:fldChar w:fldCharType="separate"/>
        </w:r>
        <w:r w:rsidR="00C00F67">
          <w:rPr>
            <w:noProof/>
            <w:webHidden/>
          </w:rPr>
          <w:t>8</w:t>
        </w:r>
        <w:r w:rsidR="005E2C3B">
          <w:rPr>
            <w:noProof/>
            <w:webHidden/>
          </w:rPr>
          <w:fldChar w:fldCharType="end"/>
        </w:r>
      </w:hyperlink>
    </w:p>
    <w:p w14:paraId="580BE820" w14:textId="205F86E8"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91" w:history="1">
        <w:r w:rsidR="005E2C3B" w:rsidRPr="00081803">
          <w:rPr>
            <w:rStyle w:val="Hyperlink"/>
            <w:rFonts w:ascii="Arial" w:hAnsi="Arial" w:cs="Arial"/>
            <w:noProof/>
          </w:rPr>
          <w:t>2.3.7</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Documentaţie</w:t>
        </w:r>
        <w:r w:rsidR="005E2C3B">
          <w:rPr>
            <w:noProof/>
            <w:webHidden/>
          </w:rPr>
          <w:tab/>
        </w:r>
        <w:r w:rsidR="005E2C3B">
          <w:rPr>
            <w:noProof/>
            <w:webHidden/>
          </w:rPr>
          <w:fldChar w:fldCharType="begin"/>
        </w:r>
        <w:r w:rsidR="005E2C3B">
          <w:rPr>
            <w:noProof/>
            <w:webHidden/>
          </w:rPr>
          <w:instrText xml:space="preserve"> PAGEREF _Toc41485891 \h </w:instrText>
        </w:r>
        <w:r w:rsidR="005E2C3B">
          <w:rPr>
            <w:noProof/>
            <w:webHidden/>
          </w:rPr>
        </w:r>
        <w:r w:rsidR="005E2C3B">
          <w:rPr>
            <w:noProof/>
            <w:webHidden/>
          </w:rPr>
          <w:fldChar w:fldCharType="separate"/>
        </w:r>
        <w:r w:rsidR="00C00F67">
          <w:rPr>
            <w:noProof/>
            <w:webHidden/>
          </w:rPr>
          <w:t>8</w:t>
        </w:r>
        <w:r w:rsidR="005E2C3B">
          <w:rPr>
            <w:noProof/>
            <w:webHidden/>
          </w:rPr>
          <w:fldChar w:fldCharType="end"/>
        </w:r>
      </w:hyperlink>
    </w:p>
    <w:p w14:paraId="5BD50032" w14:textId="74141D38"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92" w:history="1">
        <w:r w:rsidR="005E2C3B" w:rsidRPr="00081803">
          <w:rPr>
            <w:rStyle w:val="Hyperlink"/>
            <w:rFonts w:ascii="Arial" w:hAnsi="Arial" w:cs="Arial"/>
            <w:noProof/>
          </w:rPr>
          <w:t>2.3.8</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Ambalare și Transport</w:t>
        </w:r>
        <w:r w:rsidR="005E2C3B">
          <w:rPr>
            <w:noProof/>
            <w:webHidden/>
          </w:rPr>
          <w:tab/>
        </w:r>
        <w:r w:rsidR="005E2C3B">
          <w:rPr>
            <w:noProof/>
            <w:webHidden/>
          </w:rPr>
          <w:fldChar w:fldCharType="begin"/>
        </w:r>
        <w:r w:rsidR="005E2C3B">
          <w:rPr>
            <w:noProof/>
            <w:webHidden/>
          </w:rPr>
          <w:instrText xml:space="preserve"> PAGEREF _Toc41485892 \h </w:instrText>
        </w:r>
        <w:r w:rsidR="005E2C3B">
          <w:rPr>
            <w:noProof/>
            <w:webHidden/>
          </w:rPr>
        </w:r>
        <w:r w:rsidR="005E2C3B">
          <w:rPr>
            <w:noProof/>
            <w:webHidden/>
          </w:rPr>
          <w:fldChar w:fldCharType="separate"/>
        </w:r>
        <w:r w:rsidR="00C00F67">
          <w:rPr>
            <w:noProof/>
            <w:webHidden/>
          </w:rPr>
          <w:t>8</w:t>
        </w:r>
        <w:r w:rsidR="005E2C3B">
          <w:rPr>
            <w:noProof/>
            <w:webHidden/>
          </w:rPr>
          <w:fldChar w:fldCharType="end"/>
        </w:r>
      </w:hyperlink>
    </w:p>
    <w:p w14:paraId="15755F93" w14:textId="3F9C7E0D" w:rsidR="005E2C3B" w:rsidRDefault="00000000">
      <w:pPr>
        <w:pStyle w:val="TOC1"/>
        <w:tabs>
          <w:tab w:val="left" w:pos="440"/>
          <w:tab w:val="right" w:leader="dot" w:pos="10053"/>
        </w:tabs>
        <w:rPr>
          <w:rFonts w:asciiTheme="minorHAnsi" w:eastAsiaTheme="minorEastAsia" w:hAnsiTheme="minorHAnsi" w:cstheme="minorBidi"/>
          <w:b w:val="0"/>
          <w:bCs w:val="0"/>
          <w:caps w:val="0"/>
          <w:noProof/>
          <w:sz w:val="22"/>
          <w:szCs w:val="22"/>
          <w:lang w:val="en-US"/>
        </w:rPr>
      </w:pPr>
      <w:hyperlink w:anchor="_Toc41485893" w:history="1">
        <w:r w:rsidR="005E2C3B" w:rsidRPr="00081803">
          <w:rPr>
            <w:rStyle w:val="Hyperlink"/>
            <w:rFonts w:ascii="Arial" w:hAnsi="Arial" w:cs="Arial"/>
            <w:noProof/>
          </w:rPr>
          <w:t>3.</w:t>
        </w:r>
        <w:r w:rsidR="005E2C3B">
          <w:rPr>
            <w:rFonts w:asciiTheme="minorHAnsi" w:eastAsiaTheme="minorEastAsia" w:hAnsiTheme="minorHAnsi" w:cstheme="minorBidi"/>
            <w:b w:val="0"/>
            <w:bCs w:val="0"/>
            <w:caps w:val="0"/>
            <w:noProof/>
            <w:sz w:val="22"/>
            <w:szCs w:val="22"/>
            <w:lang w:val="en-US"/>
          </w:rPr>
          <w:tab/>
        </w:r>
        <w:r w:rsidR="005E2C3B" w:rsidRPr="00081803">
          <w:rPr>
            <w:rStyle w:val="Hyperlink"/>
            <w:rFonts w:ascii="Arial" w:hAnsi="Arial" w:cs="Arial"/>
            <w:noProof/>
          </w:rPr>
          <w:t>ALTE OBLIGAȚII</w:t>
        </w:r>
        <w:r w:rsidR="005E2C3B">
          <w:rPr>
            <w:noProof/>
            <w:webHidden/>
          </w:rPr>
          <w:tab/>
        </w:r>
        <w:r w:rsidR="005E2C3B">
          <w:rPr>
            <w:noProof/>
            <w:webHidden/>
          </w:rPr>
          <w:fldChar w:fldCharType="begin"/>
        </w:r>
        <w:r w:rsidR="005E2C3B">
          <w:rPr>
            <w:noProof/>
            <w:webHidden/>
          </w:rPr>
          <w:instrText xml:space="preserve"> PAGEREF _Toc41485893 \h </w:instrText>
        </w:r>
        <w:r w:rsidR="005E2C3B">
          <w:rPr>
            <w:noProof/>
            <w:webHidden/>
          </w:rPr>
        </w:r>
        <w:r w:rsidR="005E2C3B">
          <w:rPr>
            <w:noProof/>
            <w:webHidden/>
          </w:rPr>
          <w:fldChar w:fldCharType="separate"/>
        </w:r>
        <w:r w:rsidR="00C00F67">
          <w:rPr>
            <w:noProof/>
            <w:webHidden/>
          </w:rPr>
          <w:t>9</w:t>
        </w:r>
        <w:r w:rsidR="005E2C3B">
          <w:rPr>
            <w:noProof/>
            <w:webHidden/>
          </w:rPr>
          <w:fldChar w:fldCharType="end"/>
        </w:r>
      </w:hyperlink>
    </w:p>
    <w:p w14:paraId="52E042F9" w14:textId="1EC38F15"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94" w:history="1">
        <w:r w:rsidR="005E2C3B" w:rsidRPr="00081803">
          <w:rPr>
            <w:rStyle w:val="Hyperlink"/>
            <w:rFonts w:ascii="Arial" w:hAnsi="Arial" w:cs="Arial"/>
            <w:noProof/>
          </w:rPr>
          <w:t>3.1</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DATE GENERALE</w:t>
        </w:r>
        <w:r w:rsidR="005E2C3B">
          <w:rPr>
            <w:noProof/>
            <w:webHidden/>
          </w:rPr>
          <w:tab/>
        </w:r>
        <w:r w:rsidR="005E2C3B">
          <w:rPr>
            <w:noProof/>
            <w:webHidden/>
          </w:rPr>
          <w:fldChar w:fldCharType="begin"/>
        </w:r>
        <w:r w:rsidR="005E2C3B">
          <w:rPr>
            <w:noProof/>
            <w:webHidden/>
          </w:rPr>
          <w:instrText xml:space="preserve"> PAGEREF _Toc41485894 \h </w:instrText>
        </w:r>
        <w:r w:rsidR="005E2C3B">
          <w:rPr>
            <w:noProof/>
            <w:webHidden/>
          </w:rPr>
        </w:r>
        <w:r w:rsidR="005E2C3B">
          <w:rPr>
            <w:noProof/>
            <w:webHidden/>
          </w:rPr>
          <w:fldChar w:fldCharType="separate"/>
        </w:r>
        <w:r w:rsidR="00C00F67">
          <w:rPr>
            <w:noProof/>
            <w:webHidden/>
          </w:rPr>
          <w:t>9</w:t>
        </w:r>
        <w:r w:rsidR="005E2C3B">
          <w:rPr>
            <w:noProof/>
            <w:webHidden/>
          </w:rPr>
          <w:fldChar w:fldCharType="end"/>
        </w:r>
      </w:hyperlink>
    </w:p>
    <w:p w14:paraId="0076299F" w14:textId="0485A9B5" w:rsidR="005E2C3B" w:rsidRDefault="00000000">
      <w:pPr>
        <w:pStyle w:val="TOC2"/>
        <w:tabs>
          <w:tab w:val="left" w:pos="880"/>
          <w:tab w:val="right" w:leader="dot" w:pos="10053"/>
        </w:tabs>
        <w:rPr>
          <w:rFonts w:asciiTheme="minorHAnsi" w:eastAsiaTheme="minorEastAsia" w:hAnsiTheme="minorHAnsi" w:cstheme="minorBidi"/>
          <w:noProof/>
          <w:szCs w:val="22"/>
          <w:lang w:val="en-US" w:eastAsia="en-US"/>
        </w:rPr>
      </w:pPr>
      <w:hyperlink w:anchor="_Toc41485895" w:history="1">
        <w:r w:rsidR="005E2C3B" w:rsidRPr="00081803">
          <w:rPr>
            <w:rStyle w:val="Hyperlink"/>
            <w:rFonts w:ascii="Arial" w:hAnsi="Arial" w:cs="Arial"/>
            <w:noProof/>
          </w:rPr>
          <w:t>3.2</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noProof/>
          </w:rPr>
          <w:t>MĂSURI GENERALE PRIVIND EXECUȚIA LUCRĂRILOR ȘI CONTROLUL CALITĂȚII</w:t>
        </w:r>
        <w:r w:rsidR="005E2C3B">
          <w:rPr>
            <w:noProof/>
            <w:webHidden/>
          </w:rPr>
          <w:tab/>
        </w:r>
        <w:r w:rsidR="005E2C3B">
          <w:rPr>
            <w:noProof/>
            <w:webHidden/>
          </w:rPr>
          <w:fldChar w:fldCharType="begin"/>
        </w:r>
        <w:r w:rsidR="005E2C3B">
          <w:rPr>
            <w:noProof/>
            <w:webHidden/>
          </w:rPr>
          <w:instrText xml:space="preserve"> PAGEREF _Toc41485895 \h </w:instrText>
        </w:r>
        <w:r w:rsidR="005E2C3B">
          <w:rPr>
            <w:noProof/>
            <w:webHidden/>
          </w:rPr>
        </w:r>
        <w:r w:rsidR="005E2C3B">
          <w:rPr>
            <w:noProof/>
            <w:webHidden/>
          </w:rPr>
          <w:fldChar w:fldCharType="separate"/>
        </w:r>
        <w:r w:rsidR="00C00F67">
          <w:rPr>
            <w:noProof/>
            <w:webHidden/>
          </w:rPr>
          <w:t>9</w:t>
        </w:r>
        <w:r w:rsidR="005E2C3B">
          <w:rPr>
            <w:noProof/>
            <w:webHidden/>
          </w:rPr>
          <w:fldChar w:fldCharType="end"/>
        </w:r>
      </w:hyperlink>
    </w:p>
    <w:p w14:paraId="50276019" w14:textId="443470C2"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96" w:history="1">
        <w:r w:rsidR="005E2C3B" w:rsidRPr="00081803">
          <w:rPr>
            <w:rStyle w:val="Hyperlink"/>
            <w:rFonts w:ascii="Arial" w:hAnsi="Arial" w:cs="Arial"/>
            <w:b/>
            <w:bCs/>
            <w:noProof/>
          </w:rPr>
          <w:t>3.2.1</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b/>
            <w:bCs/>
            <w:noProof/>
          </w:rPr>
          <w:t>Execuția Lucrărilor</w:t>
        </w:r>
        <w:r w:rsidR="005E2C3B">
          <w:rPr>
            <w:noProof/>
            <w:webHidden/>
          </w:rPr>
          <w:tab/>
        </w:r>
        <w:r w:rsidR="005E2C3B">
          <w:rPr>
            <w:noProof/>
            <w:webHidden/>
          </w:rPr>
          <w:fldChar w:fldCharType="begin"/>
        </w:r>
        <w:r w:rsidR="005E2C3B">
          <w:rPr>
            <w:noProof/>
            <w:webHidden/>
          </w:rPr>
          <w:instrText xml:space="preserve"> PAGEREF _Toc41485896 \h </w:instrText>
        </w:r>
        <w:r w:rsidR="005E2C3B">
          <w:rPr>
            <w:noProof/>
            <w:webHidden/>
          </w:rPr>
          <w:fldChar w:fldCharType="separate"/>
        </w:r>
        <w:r w:rsidR="00C00F67">
          <w:rPr>
            <w:b/>
            <w:bCs/>
            <w:noProof/>
            <w:webHidden/>
            <w:lang w:val="en-US"/>
          </w:rPr>
          <w:t>Error! Bookmark not defined.</w:t>
        </w:r>
        <w:r w:rsidR="005E2C3B">
          <w:rPr>
            <w:noProof/>
            <w:webHidden/>
          </w:rPr>
          <w:fldChar w:fldCharType="end"/>
        </w:r>
      </w:hyperlink>
    </w:p>
    <w:p w14:paraId="119E86CA" w14:textId="06DB79BB"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97" w:history="1">
        <w:r w:rsidR="005E2C3B" w:rsidRPr="00081803">
          <w:rPr>
            <w:rStyle w:val="Hyperlink"/>
            <w:rFonts w:ascii="Arial" w:hAnsi="Arial" w:cs="Arial"/>
            <w:b/>
            <w:bCs/>
            <w:noProof/>
          </w:rPr>
          <w:t>3.2.2</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b/>
            <w:bCs/>
            <w:noProof/>
          </w:rPr>
          <w:t>Măsuri Privind Execuția și Controlul Calității</w:t>
        </w:r>
        <w:r w:rsidR="005E2C3B">
          <w:rPr>
            <w:noProof/>
            <w:webHidden/>
          </w:rPr>
          <w:tab/>
        </w:r>
        <w:r w:rsidR="005E2C3B">
          <w:rPr>
            <w:noProof/>
            <w:webHidden/>
          </w:rPr>
          <w:fldChar w:fldCharType="begin"/>
        </w:r>
        <w:r w:rsidR="005E2C3B">
          <w:rPr>
            <w:noProof/>
            <w:webHidden/>
          </w:rPr>
          <w:instrText xml:space="preserve"> PAGEREF _Toc41485897 \h </w:instrText>
        </w:r>
        <w:r w:rsidR="005E2C3B">
          <w:rPr>
            <w:noProof/>
            <w:webHidden/>
          </w:rPr>
        </w:r>
        <w:r w:rsidR="005E2C3B">
          <w:rPr>
            <w:noProof/>
            <w:webHidden/>
          </w:rPr>
          <w:fldChar w:fldCharType="separate"/>
        </w:r>
        <w:r w:rsidR="00C00F67">
          <w:rPr>
            <w:noProof/>
            <w:webHidden/>
          </w:rPr>
          <w:t>9</w:t>
        </w:r>
        <w:r w:rsidR="005E2C3B">
          <w:rPr>
            <w:noProof/>
            <w:webHidden/>
          </w:rPr>
          <w:fldChar w:fldCharType="end"/>
        </w:r>
      </w:hyperlink>
    </w:p>
    <w:p w14:paraId="09A59AF3" w14:textId="353E6CBE"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98" w:history="1">
        <w:r w:rsidR="005E2C3B" w:rsidRPr="00081803">
          <w:rPr>
            <w:rStyle w:val="Hyperlink"/>
            <w:rFonts w:ascii="Arial" w:hAnsi="Arial" w:cs="Arial"/>
            <w:b/>
            <w:bCs/>
            <w:noProof/>
          </w:rPr>
          <w:t>3.2.3</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b/>
            <w:bCs/>
            <w:noProof/>
          </w:rPr>
          <w:t>Protecția Mediului</w:t>
        </w:r>
        <w:r w:rsidR="005E2C3B">
          <w:rPr>
            <w:noProof/>
            <w:webHidden/>
          </w:rPr>
          <w:tab/>
        </w:r>
        <w:r w:rsidR="005E2C3B">
          <w:rPr>
            <w:noProof/>
            <w:webHidden/>
          </w:rPr>
          <w:fldChar w:fldCharType="begin"/>
        </w:r>
        <w:r w:rsidR="005E2C3B">
          <w:rPr>
            <w:noProof/>
            <w:webHidden/>
          </w:rPr>
          <w:instrText xml:space="preserve"> PAGEREF _Toc41485898 \h </w:instrText>
        </w:r>
        <w:r w:rsidR="005E2C3B">
          <w:rPr>
            <w:noProof/>
            <w:webHidden/>
          </w:rPr>
        </w:r>
        <w:r w:rsidR="005E2C3B">
          <w:rPr>
            <w:noProof/>
            <w:webHidden/>
          </w:rPr>
          <w:fldChar w:fldCharType="separate"/>
        </w:r>
        <w:r w:rsidR="00C00F67">
          <w:rPr>
            <w:noProof/>
            <w:webHidden/>
          </w:rPr>
          <w:t>9</w:t>
        </w:r>
        <w:r w:rsidR="005E2C3B">
          <w:rPr>
            <w:noProof/>
            <w:webHidden/>
          </w:rPr>
          <w:fldChar w:fldCharType="end"/>
        </w:r>
      </w:hyperlink>
    </w:p>
    <w:p w14:paraId="31360C28" w14:textId="0FA90DAA" w:rsidR="005E2C3B" w:rsidRDefault="00000000">
      <w:pPr>
        <w:pStyle w:val="TOC2"/>
        <w:tabs>
          <w:tab w:val="left" w:pos="1100"/>
          <w:tab w:val="right" w:leader="dot" w:pos="10053"/>
        </w:tabs>
        <w:rPr>
          <w:rFonts w:asciiTheme="minorHAnsi" w:eastAsiaTheme="minorEastAsia" w:hAnsiTheme="minorHAnsi" w:cstheme="minorBidi"/>
          <w:noProof/>
          <w:szCs w:val="22"/>
          <w:lang w:val="en-US" w:eastAsia="en-US"/>
        </w:rPr>
      </w:pPr>
      <w:hyperlink w:anchor="_Toc41485899" w:history="1">
        <w:r w:rsidR="005E2C3B" w:rsidRPr="00081803">
          <w:rPr>
            <w:rStyle w:val="Hyperlink"/>
            <w:rFonts w:ascii="Arial" w:hAnsi="Arial" w:cs="Arial"/>
            <w:b/>
            <w:bCs/>
            <w:noProof/>
          </w:rPr>
          <w:t>3.2.4</w:t>
        </w:r>
        <w:r w:rsidR="005E2C3B">
          <w:rPr>
            <w:rFonts w:asciiTheme="minorHAnsi" w:eastAsiaTheme="minorEastAsia" w:hAnsiTheme="minorHAnsi" w:cstheme="minorBidi"/>
            <w:noProof/>
            <w:szCs w:val="22"/>
            <w:lang w:val="en-US" w:eastAsia="en-US"/>
          </w:rPr>
          <w:tab/>
        </w:r>
        <w:r w:rsidR="005E2C3B" w:rsidRPr="00081803">
          <w:rPr>
            <w:rStyle w:val="Hyperlink"/>
            <w:rFonts w:ascii="Arial" w:hAnsi="Arial" w:cs="Arial"/>
            <w:b/>
            <w:bCs/>
            <w:noProof/>
          </w:rPr>
          <w:t>Protecția Muncii</w:t>
        </w:r>
        <w:r w:rsidR="005E2C3B">
          <w:rPr>
            <w:noProof/>
            <w:webHidden/>
          </w:rPr>
          <w:tab/>
        </w:r>
        <w:r w:rsidR="005E2C3B">
          <w:rPr>
            <w:noProof/>
            <w:webHidden/>
          </w:rPr>
          <w:fldChar w:fldCharType="begin"/>
        </w:r>
        <w:r w:rsidR="005E2C3B">
          <w:rPr>
            <w:noProof/>
            <w:webHidden/>
          </w:rPr>
          <w:instrText xml:space="preserve"> PAGEREF _Toc41485899 \h </w:instrText>
        </w:r>
        <w:r w:rsidR="005E2C3B">
          <w:rPr>
            <w:noProof/>
            <w:webHidden/>
          </w:rPr>
        </w:r>
        <w:r w:rsidR="005E2C3B">
          <w:rPr>
            <w:noProof/>
            <w:webHidden/>
          </w:rPr>
          <w:fldChar w:fldCharType="separate"/>
        </w:r>
        <w:r w:rsidR="00C00F67">
          <w:rPr>
            <w:noProof/>
            <w:webHidden/>
          </w:rPr>
          <w:t>9</w:t>
        </w:r>
        <w:r w:rsidR="005E2C3B">
          <w:rPr>
            <w:noProof/>
            <w:webHidden/>
          </w:rPr>
          <w:fldChar w:fldCharType="end"/>
        </w:r>
      </w:hyperlink>
    </w:p>
    <w:p w14:paraId="017D36FF" w14:textId="6FC57FAA" w:rsidR="005E2C3B" w:rsidRDefault="00000000">
      <w:pPr>
        <w:pStyle w:val="TOC1"/>
        <w:tabs>
          <w:tab w:val="left" w:pos="440"/>
          <w:tab w:val="right" w:leader="dot" w:pos="10053"/>
        </w:tabs>
        <w:rPr>
          <w:rFonts w:asciiTheme="minorHAnsi" w:eastAsiaTheme="minorEastAsia" w:hAnsiTheme="minorHAnsi" w:cstheme="minorBidi"/>
          <w:b w:val="0"/>
          <w:bCs w:val="0"/>
          <w:caps w:val="0"/>
          <w:noProof/>
          <w:sz w:val="22"/>
          <w:szCs w:val="22"/>
          <w:lang w:val="en-US"/>
        </w:rPr>
      </w:pPr>
      <w:hyperlink w:anchor="_Toc41485900" w:history="1">
        <w:r w:rsidR="005E2C3B" w:rsidRPr="00081803">
          <w:rPr>
            <w:rStyle w:val="Hyperlink"/>
            <w:rFonts w:ascii="Arial" w:hAnsi="Arial" w:cs="Arial"/>
            <w:noProof/>
          </w:rPr>
          <w:t>4.</w:t>
        </w:r>
        <w:r w:rsidR="005E2C3B">
          <w:rPr>
            <w:rFonts w:asciiTheme="minorHAnsi" w:eastAsiaTheme="minorEastAsia" w:hAnsiTheme="minorHAnsi" w:cstheme="minorBidi"/>
            <w:b w:val="0"/>
            <w:bCs w:val="0"/>
            <w:caps w:val="0"/>
            <w:noProof/>
            <w:sz w:val="22"/>
            <w:szCs w:val="22"/>
            <w:lang w:val="en-US"/>
          </w:rPr>
          <w:tab/>
        </w:r>
        <w:r w:rsidR="005E2C3B" w:rsidRPr="00081803">
          <w:rPr>
            <w:rStyle w:val="Hyperlink"/>
            <w:rFonts w:ascii="Arial" w:hAnsi="Arial" w:cs="Arial"/>
            <w:noProof/>
          </w:rPr>
          <w:t>VALOAREA CONTRACTULUI</w:t>
        </w:r>
        <w:r w:rsidR="005E2C3B">
          <w:rPr>
            <w:noProof/>
            <w:webHidden/>
          </w:rPr>
          <w:tab/>
        </w:r>
        <w:r w:rsidR="005E2C3B">
          <w:rPr>
            <w:noProof/>
            <w:webHidden/>
          </w:rPr>
          <w:fldChar w:fldCharType="begin"/>
        </w:r>
        <w:r w:rsidR="005E2C3B">
          <w:rPr>
            <w:noProof/>
            <w:webHidden/>
          </w:rPr>
          <w:instrText xml:space="preserve"> PAGEREF _Toc41485900 \h </w:instrText>
        </w:r>
        <w:r w:rsidR="005E2C3B">
          <w:rPr>
            <w:noProof/>
            <w:webHidden/>
          </w:rPr>
        </w:r>
        <w:r w:rsidR="005E2C3B">
          <w:rPr>
            <w:noProof/>
            <w:webHidden/>
          </w:rPr>
          <w:fldChar w:fldCharType="separate"/>
        </w:r>
        <w:r w:rsidR="00C00F67">
          <w:rPr>
            <w:noProof/>
            <w:webHidden/>
          </w:rPr>
          <w:t>10</w:t>
        </w:r>
        <w:r w:rsidR="005E2C3B">
          <w:rPr>
            <w:noProof/>
            <w:webHidden/>
          </w:rPr>
          <w:fldChar w:fldCharType="end"/>
        </w:r>
      </w:hyperlink>
    </w:p>
    <w:p w14:paraId="3BB38DA8" w14:textId="7EE44752" w:rsidR="005E2C3B" w:rsidRDefault="00000000">
      <w:pPr>
        <w:pStyle w:val="TOC1"/>
        <w:tabs>
          <w:tab w:val="left" w:pos="440"/>
          <w:tab w:val="right" w:leader="dot" w:pos="10053"/>
        </w:tabs>
        <w:rPr>
          <w:rFonts w:asciiTheme="minorHAnsi" w:eastAsiaTheme="minorEastAsia" w:hAnsiTheme="minorHAnsi" w:cstheme="minorBidi"/>
          <w:b w:val="0"/>
          <w:bCs w:val="0"/>
          <w:caps w:val="0"/>
          <w:noProof/>
          <w:sz w:val="22"/>
          <w:szCs w:val="22"/>
          <w:lang w:val="en-US"/>
        </w:rPr>
      </w:pPr>
      <w:hyperlink w:anchor="_Toc41485901" w:history="1">
        <w:r w:rsidR="005E2C3B" w:rsidRPr="00081803">
          <w:rPr>
            <w:rStyle w:val="Hyperlink"/>
            <w:rFonts w:ascii="Arial" w:hAnsi="Arial" w:cs="Arial"/>
            <w:noProof/>
          </w:rPr>
          <w:t>5.</w:t>
        </w:r>
        <w:r w:rsidR="005E2C3B">
          <w:rPr>
            <w:rFonts w:asciiTheme="minorHAnsi" w:eastAsiaTheme="minorEastAsia" w:hAnsiTheme="minorHAnsi" w:cstheme="minorBidi"/>
            <w:b w:val="0"/>
            <w:bCs w:val="0"/>
            <w:caps w:val="0"/>
            <w:noProof/>
            <w:sz w:val="22"/>
            <w:szCs w:val="22"/>
            <w:lang w:val="en-US"/>
          </w:rPr>
          <w:tab/>
        </w:r>
        <w:r w:rsidR="005E2C3B" w:rsidRPr="00081803">
          <w:rPr>
            <w:rStyle w:val="Hyperlink"/>
            <w:rFonts w:ascii="Arial" w:hAnsi="Arial" w:cs="Arial"/>
            <w:noProof/>
          </w:rPr>
          <w:t>DURATA CONTRACTULUI</w:t>
        </w:r>
        <w:r w:rsidR="005E2C3B">
          <w:rPr>
            <w:noProof/>
            <w:webHidden/>
          </w:rPr>
          <w:tab/>
        </w:r>
        <w:r w:rsidR="005E2C3B">
          <w:rPr>
            <w:noProof/>
            <w:webHidden/>
          </w:rPr>
          <w:fldChar w:fldCharType="begin"/>
        </w:r>
        <w:r w:rsidR="005E2C3B">
          <w:rPr>
            <w:noProof/>
            <w:webHidden/>
          </w:rPr>
          <w:instrText xml:space="preserve"> PAGEREF _Toc41485901 \h </w:instrText>
        </w:r>
        <w:r w:rsidR="005E2C3B">
          <w:rPr>
            <w:noProof/>
            <w:webHidden/>
          </w:rPr>
        </w:r>
        <w:r w:rsidR="005E2C3B">
          <w:rPr>
            <w:noProof/>
            <w:webHidden/>
          </w:rPr>
          <w:fldChar w:fldCharType="separate"/>
        </w:r>
        <w:r w:rsidR="00C00F67">
          <w:rPr>
            <w:noProof/>
            <w:webHidden/>
          </w:rPr>
          <w:t>10</w:t>
        </w:r>
        <w:r w:rsidR="005E2C3B">
          <w:rPr>
            <w:noProof/>
            <w:webHidden/>
          </w:rPr>
          <w:fldChar w:fldCharType="end"/>
        </w:r>
      </w:hyperlink>
    </w:p>
    <w:p w14:paraId="724E48A3" w14:textId="57FBB94A" w:rsidR="005E2C3B" w:rsidRDefault="00000000">
      <w:pPr>
        <w:pStyle w:val="TOC1"/>
        <w:tabs>
          <w:tab w:val="left" w:pos="440"/>
          <w:tab w:val="right" w:leader="dot" w:pos="10053"/>
        </w:tabs>
        <w:rPr>
          <w:rFonts w:asciiTheme="minorHAnsi" w:eastAsiaTheme="minorEastAsia" w:hAnsiTheme="minorHAnsi" w:cstheme="minorBidi"/>
          <w:b w:val="0"/>
          <w:bCs w:val="0"/>
          <w:caps w:val="0"/>
          <w:noProof/>
          <w:sz w:val="22"/>
          <w:szCs w:val="22"/>
          <w:lang w:val="en-US"/>
        </w:rPr>
      </w:pPr>
      <w:hyperlink w:anchor="_Toc41485902" w:history="1">
        <w:r w:rsidR="005E2C3B" w:rsidRPr="00081803">
          <w:rPr>
            <w:rStyle w:val="Hyperlink"/>
            <w:rFonts w:ascii="Arial" w:hAnsi="Arial" w:cs="Arial"/>
            <w:noProof/>
          </w:rPr>
          <w:t>6.</w:t>
        </w:r>
        <w:r w:rsidR="005E2C3B">
          <w:rPr>
            <w:rFonts w:asciiTheme="minorHAnsi" w:eastAsiaTheme="minorEastAsia" w:hAnsiTheme="minorHAnsi" w:cstheme="minorBidi"/>
            <w:b w:val="0"/>
            <w:bCs w:val="0"/>
            <w:caps w:val="0"/>
            <w:noProof/>
            <w:sz w:val="22"/>
            <w:szCs w:val="22"/>
            <w:lang w:val="en-US"/>
          </w:rPr>
          <w:tab/>
        </w:r>
        <w:r w:rsidR="005E2C3B" w:rsidRPr="00081803">
          <w:rPr>
            <w:rStyle w:val="Hyperlink"/>
            <w:rFonts w:ascii="Arial" w:hAnsi="Arial" w:cs="Arial"/>
            <w:noProof/>
          </w:rPr>
          <w:t>MODALITĂȚI DE PLATĂ</w:t>
        </w:r>
        <w:r w:rsidR="005E2C3B">
          <w:rPr>
            <w:noProof/>
            <w:webHidden/>
          </w:rPr>
          <w:tab/>
        </w:r>
        <w:r w:rsidR="005E2C3B">
          <w:rPr>
            <w:noProof/>
            <w:webHidden/>
          </w:rPr>
          <w:fldChar w:fldCharType="begin"/>
        </w:r>
        <w:r w:rsidR="005E2C3B">
          <w:rPr>
            <w:noProof/>
            <w:webHidden/>
          </w:rPr>
          <w:instrText xml:space="preserve"> PAGEREF _Toc41485902 \h </w:instrText>
        </w:r>
        <w:r w:rsidR="005E2C3B">
          <w:rPr>
            <w:noProof/>
            <w:webHidden/>
          </w:rPr>
        </w:r>
        <w:r w:rsidR="005E2C3B">
          <w:rPr>
            <w:noProof/>
            <w:webHidden/>
          </w:rPr>
          <w:fldChar w:fldCharType="separate"/>
        </w:r>
        <w:r w:rsidR="00C00F67">
          <w:rPr>
            <w:noProof/>
            <w:webHidden/>
          </w:rPr>
          <w:t>10</w:t>
        </w:r>
        <w:r w:rsidR="005E2C3B">
          <w:rPr>
            <w:noProof/>
            <w:webHidden/>
          </w:rPr>
          <w:fldChar w:fldCharType="end"/>
        </w:r>
      </w:hyperlink>
    </w:p>
    <w:p w14:paraId="2E81F450" w14:textId="71D896BF" w:rsidR="008D6191" w:rsidRPr="006D3C48" w:rsidRDefault="000E761B" w:rsidP="006460BC">
      <w:pPr>
        <w:rPr>
          <w:rFonts w:ascii="Arial" w:hAnsi="Arial" w:cs="Arial"/>
        </w:rPr>
      </w:pPr>
      <w:r w:rsidRPr="006D3C48">
        <w:rPr>
          <w:rFonts w:ascii="Arial" w:hAnsi="Arial" w:cs="Arial"/>
        </w:rPr>
        <w:fldChar w:fldCharType="end"/>
      </w:r>
      <w:bookmarkStart w:id="2" w:name="_Toc529445619"/>
    </w:p>
    <w:p w14:paraId="75DAC2F5" w14:textId="77777777" w:rsidR="008D6191" w:rsidRPr="006D3C48" w:rsidRDefault="008D6191">
      <w:pPr>
        <w:rPr>
          <w:rFonts w:ascii="Arial" w:hAnsi="Arial" w:cs="Arial"/>
        </w:rPr>
      </w:pPr>
      <w:r w:rsidRPr="006D3C48">
        <w:rPr>
          <w:rFonts w:ascii="Arial" w:hAnsi="Arial" w:cs="Arial"/>
        </w:rPr>
        <w:br w:type="page"/>
      </w:r>
    </w:p>
    <w:p w14:paraId="1FC0F9FD" w14:textId="1FFADC1B" w:rsidR="00533DB0" w:rsidRPr="006D3C48" w:rsidRDefault="004D5F93" w:rsidP="006460BC">
      <w:pPr>
        <w:pStyle w:val="Heading1"/>
        <w:numPr>
          <w:ilvl w:val="0"/>
          <w:numId w:val="1"/>
        </w:numPr>
        <w:spacing w:after="120" w:line="240" w:lineRule="auto"/>
        <w:ind w:left="426" w:hanging="426"/>
        <w:jc w:val="both"/>
        <w:rPr>
          <w:rFonts w:ascii="Arial" w:eastAsia="Times New Roman" w:hAnsi="Arial" w:cs="Arial"/>
          <w:b/>
          <w:bCs/>
          <w:noProof/>
          <w:color w:val="0000FF"/>
          <w:sz w:val="28"/>
          <w:szCs w:val="28"/>
        </w:rPr>
      </w:pPr>
      <w:bookmarkStart w:id="3" w:name="_Toc41485876"/>
      <w:r w:rsidRPr="006D3C48">
        <w:rPr>
          <w:rFonts w:ascii="Arial" w:eastAsia="Times New Roman" w:hAnsi="Arial" w:cs="Arial"/>
          <w:b/>
          <w:bCs/>
          <w:noProof/>
          <w:color w:val="0000FF"/>
          <w:sz w:val="28"/>
          <w:szCs w:val="28"/>
        </w:rPr>
        <w:lastRenderedPageBreak/>
        <w:t>DATE GENERALE</w:t>
      </w:r>
      <w:bookmarkEnd w:id="2"/>
      <w:bookmarkEnd w:id="3"/>
    </w:p>
    <w:p w14:paraId="494324AB" w14:textId="61A898FA" w:rsidR="005327AF" w:rsidRPr="006D3C48" w:rsidRDefault="006D3C48" w:rsidP="00F32B55">
      <w:pPr>
        <w:pStyle w:val="Style10"/>
        <w:numPr>
          <w:ilvl w:val="1"/>
          <w:numId w:val="2"/>
        </w:numPr>
        <w:spacing w:before="240" w:after="120" w:line="240" w:lineRule="auto"/>
        <w:ind w:left="720" w:hanging="720"/>
        <w:rPr>
          <w:rFonts w:ascii="Arial" w:hAnsi="Arial" w:cs="Arial"/>
          <w:caps w:val="0"/>
          <w:lang w:val="ro-RO"/>
        </w:rPr>
      </w:pPr>
      <w:bookmarkStart w:id="4" w:name="_Toc41485877"/>
      <w:r w:rsidRPr="006D3C48">
        <w:rPr>
          <w:rFonts w:ascii="Arial" w:hAnsi="Arial" w:cs="Arial"/>
          <w:caps w:val="0"/>
          <w:lang w:val="ro-RO"/>
        </w:rPr>
        <w:t xml:space="preserve">Denumirea </w:t>
      </w:r>
      <w:r>
        <w:rPr>
          <w:rFonts w:ascii="Arial" w:hAnsi="Arial" w:cs="Arial"/>
          <w:caps w:val="0"/>
          <w:lang w:val="ro-RO"/>
        </w:rPr>
        <w:t>P</w:t>
      </w:r>
      <w:r w:rsidRPr="006D3C48">
        <w:rPr>
          <w:rFonts w:ascii="Arial" w:hAnsi="Arial" w:cs="Arial"/>
          <w:caps w:val="0"/>
          <w:lang w:val="ro-RO"/>
        </w:rPr>
        <w:t>roiectului</w:t>
      </w:r>
      <w:bookmarkEnd w:id="4"/>
    </w:p>
    <w:p w14:paraId="2FE29215" w14:textId="37E0C913" w:rsidR="005327AF" w:rsidRPr="006D3C48" w:rsidRDefault="003C2CA6" w:rsidP="005327AF">
      <w:pPr>
        <w:spacing w:before="120" w:after="120" w:line="240" w:lineRule="auto"/>
        <w:jc w:val="both"/>
        <w:rPr>
          <w:rFonts w:ascii="Arial" w:hAnsi="Arial" w:cs="Arial"/>
        </w:rPr>
      </w:pPr>
      <w:r w:rsidRPr="006D3C48">
        <w:rPr>
          <w:rFonts w:ascii="Arial" w:hAnsi="Arial" w:cs="Arial"/>
        </w:rPr>
        <w:t>“</w:t>
      </w:r>
      <w:r w:rsidR="008D6191" w:rsidRPr="006D3C48">
        <w:rPr>
          <w:rFonts w:ascii="Arial" w:hAnsi="Arial" w:cs="Arial"/>
        </w:rPr>
        <w:t>ÎNLOCUIRE APARATE DE ILUMINAT</w:t>
      </w:r>
      <w:r w:rsidR="00AB221E" w:rsidRPr="006D3C48">
        <w:rPr>
          <w:rFonts w:ascii="Arial" w:hAnsi="Arial" w:cs="Arial"/>
        </w:rPr>
        <w:t xml:space="preserve"> STRADAL</w:t>
      </w:r>
      <w:r w:rsidR="008D6191" w:rsidRPr="006D3C48">
        <w:rPr>
          <w:rFonts w:ascii="Arial" w:hAnsi="Arial" w:cs="Arial"/>
        </w:rPr>
        <w:t xml:space="preserve"> ÎN PARCUL INDUSTRIAL EUROBUSINESS I  ORADEA</w:t>
      </w:r>
      <w:r w:rsidR="0052446B" w:rsidRPr="006D3C48">
        <w:rPr>
          <w:rFonts w:ascii="Arial" w:hAnsi="Arial" w:cs="Arial"/>
        </w:rPr>
        <w:t>”</w:t>
      </w:r>
      <w:r w:rsidR="005327AF" w:rsidRPr="006D3C48">
        <w:rPr>
          <w:rFonts w:ascii="Arial" w:hAnsi="Arial" w:cs="Arial"/>
        </w:rPr>
        <w:t>.</w:t>
      </w:r>
    </w:p>
    <w:p w14:paraId="220B00EE" w14:textId="1EBBA794" w:rsidR="005327AF" w:rsidRPr="006D3C48" w:rsidRDefault="006D3C48" w:rsidP="00F32B55">
      <w:pPr>
        <w:pStyle w:val="Style10"/>
        <w:numPr>
          <w:ilvl w:val="1"/>
          <w:numId w:val="2"/>
        </w:numPr>
        <w:spacing w:before="240" w:after="120" w:line="240" w:lineRule="auto"/>
        <w:ind w:left="720" w:hanging="720"/>
        <w:rPr>
          <w:rFonts w:ascii="Arial" w:hAnsi="Arial" w:cs="Arial"/>
          <w:caps w:val="0"/>
          <w:lang w:val="ro-RO"/>
        </w:rPr>
      </w:pPr>
      <w:bookmarkStart w:id="5" w:name="_Toc41485878"/>
      <w:r w:rsidRPr="006D3C48">
        <w:rPr>
          <w:rFonts w:ascii="Arial" w:hAnsi="Arial" w:cs="Arial"/>
          <w:caps w:val="0"/>
          <w:lang w:val="ro-RO"/>
        </w:rPr>
        <w:t>Beneficiar</w:t>
      </w:r>
      <w:bookmarkEnd w:id="5"/>
    </w:p>
    <w:p w14:paraId="1B2F6103" w14:textId="77777777" w:rsidR="005327AF" w:rsidRPr="006D3C48" w:rsidRDefault="005327AF" w:rsidP="005327AF">
      <w:pPr>
        <w:spacing w:before="120" w:after="120" w:line="240" w:lineRule="auto"/>
        <w:jc w:val="both"/>
        <w:rPr>
          <w:rFonts w:ascii="Arial" w:hAnsi="Arial" w:cs="Arial"/>
          <w:b/>
        </w:rPr>
      </w:pPr>
      <w:r w:rsidRPr="006D3C48">
        <w:rPr>
          <w:rFonts w:ascii="Arial" w:hAnsi="Arial" w:cs="Arial"/>
          <w:b/>
        </w:rPr>
        <w:t>Agentia de Dezvoltare Locala Oradea</w:t>
      </w:r>
    </w:p>
    <w:p w14:paraId="03A96C90" w14:textId="77777777" w:rsidR="005327AF" w:rsidRPr="006D3C48" w:rsidRDefault="005327AF" w:rsidP="005327AF">
      <w:pPr>
        <w:spacing w:before="120" w:after="120" w:line="240" w:lineRule="auto"/>
        <w:jc w:val="both"/>
        <w:rPr>
          <w:rFonts w:ascii="Arial" w:hAnsi="Arial" w:cs="Arial"/>
        </w:rPr>
      </w:pPr>
      <w:r w:rsidRPr="006D3C48">
        <w:rPr>
          <w:rFonts w:ascii="Arial" w:hAnsi="Arial" w:cs="Arial"/>
        </w:rPr>
        <w:t>Adresa: Strada Primariei, nr. 3, Mun. Oradea, jud. Bihor</w:t>
      </w:r>
    </w:p>
    <w:p w14:paraId="15B673D5" w14:textId="77777777" w:rsidR="005327AF" w:rsidRPr="006D3C48" w:rsidRDefault="005327AF" w:rsidP="005327AF">
      <w:pPr>
        <w:spacing w:before="120" w:after="120" w:line="240" w:lineRule="auto"/>
        <w:jc w:val="both"/>
        <w:rPr>
          <w:rFonts w:ascii="Arial" w:hAnsi="Arial" w:cs="Arial"/>
        </w:rPr>
      </w:pPr>
      <w:r w:rsidRPr="006D3C48">
        <w:rPr>
          <w:rFonts w:ascii="Arial" w:hAnsi="Arial" w:cs="Arial"/>
        </w:rPr>
        <w:t>Telefon: 0359.889.389</w:t>
      </w:r>
      <w:r w:rsidR="00EC6CE9" w:rsidRPr="006D3C48">
        <w:rPr>
          <w:rFonts w:ascii="Arial" w:hAnsi="Arial" w:cs="Arial"/>
        </w:rPr>
        <w:t xml:space="preserve">; </w:t>
      </w:r>
      <w:r w:rsidRPr="006D3C48">
        <w:rPr>
          <w:rFonts w:ascii="Arial" w:hAnsi="Arial" w:cs="Arial"/>
        </w:rPr>
        <w:t>Fax: 0259.408.863</w:t>
      </w:r>
    </w:p>
    <w:p w14:paraId="1386699B" w14:textId="77777777" w:rsidR="005327AF" w:rsidRPr="006D3C48" w:rsidRDefault="005327AF" w:rsidP="005327AF">
      <w:pPr>
        <w:spacing w:before="120" w:after="120" w:line="240" w:lineRule="auto"/>
        <w:jc w:val="both"/>
        <w:rPr>
          <w:rFonts w:ascii="Arial" w:hAnsi="Arial" w:cs="Arial"/>
        </w:rPr>
      </w:pPr>
      <w:r w:rsidRPr="006D3C48">
        <w:rPr>
          <w:rFonts w:ascii="Arial" w:hAnsi="Arial" w:cs="Arial"/>
        </w:rPr>
        <w:t xml:space="preserve">E-mail: </w:t>
      </w:r>
      <w:hyperlink r:id="rId8" w:history="1">
        <w:r w:rsidRPr="006D3C48">
          <w:rPr>
            <w:rStyle w:val="Hyperlink"/>
            <w:rFonts w:ascii="Arial" w:hAnsi="Arial" w:cs="Arial"/>
          </w:rPr>
          <w:t>contact@adlo.ro</w:t>
        </w:r>
      </w:hyperlink>
    </w:p>
    <w:p w14:paraId="268E0DC4" w14:textId="32536B93" w:rsidR="001D4D65" w:rsidRPr="006D3C48" w:rsidRDefault="006D3C48" w:rsidP="00F32B55">
      <w:pPr>
        <w:pStyle w:val="Style10"/>
        <w:numPr>
          <w:ilvl w:val="1"/>
          <w:numId w:val="2"/>
        </w:numPr>
        <w:spacing w:before="240" w:after="120" w:line="240" w:lineRule="auto"/>
        <w:ind w:left="720" w:hanging="720"/>
        <w:rPr>
          <w:rFonts w:ascii="Arial" w:hAnsi="Arial" w:cs="Arial"/>
          <w:caps w:val="0"/>
          <w:lang w:val="ro-RO"/>
        </w:rPr>
      </w:pPr>
      <w:bookmarkStart w:id="6" w:name="_Toc41485879"/>
      <w:r w:rsidRPr="006D3C48">
        <w:rPr>
          <w:rFonts w:ascii="Arial" w:hAnsi="Arial" w:cs="Arial"/>
          <w:caps w:val="0"/>
          <w:lang w:val="ro-RO"/>
        </w:rPr>
        <w:t>Amplasament</w:t>
      </w:r>
      <w:bookmarkEnd w:id="6"/>
    </w:p>
    <w:p w14:paraId="32B2E35B" w14:textId="1FA9A68E" w:rsidR="001D4D65" w:rsidRPr="006D3C48" w:rsidRDefault="001D4D65" w:rsidP="00F90F9B">
      <w:pPr>
        <w:spacing w:before="120" w:after="120" w:line="240" w:lineRule="auto"/>
        <w:jc w:val="both"/>
        <w:rPr>
          <w:rFonts w:ascii="Arial" w:hAnsi="Arial" w:cs="Arial"/>
        </w:rPr>
      </w:pPr>
      <w:r w:rsidRPr="006D3C48">
        <w:rPr>
          <w:rFonts w:ascii="Arial" w:hAnsi="Arial" w:cs="Arial"/>
        </w:rPr>
        <w:t xml:space="preserve">Terenul aferent investiției se află amplasat în interiorul </w:t>
      </w:r>
      <w:r w:rsidR="00FB5736" w:rsidRPr="006D3C48">
        <w:rPr>
          <w:rFonts w:ascii="Arial" w:hAnsi="Arial" w:cs="Arial"/>
        </w:rPr>
        <w:t xml:space="preserve">Parcului Industrial Eurobusiness </w:t>
      </w:r>
      <w:r w:rsidR="00215C18" w:rsidRPr="006D3C48">
        <w:rPr>
          <w:rFonts w:ascii="Arial" w:hAnsi="Arial" w:cs="Arial"/>
        </w:rPr>
        <w:t>I</w:t>
      </w:r>
      <w:r w:rsidR="00E72144">
        <w:rPr>
          <w:rFonts w:ascii="Arial" w:hAnsi="Arial" w:cs="Arial"/>
        </w:rPr>
        <w:t xml:space="preserve"> și II</w:t>
      </w:r>
      <w:r w:rsidR="00FB5736" w:rsidRPr="006D3C48">
        <w:rPr>
          <w:rFonts w:ascii="Arial" w:hAnsi="Arial" w:cs="Arial"/>
        </w:rPr>
        <w:t xml:space="preserve">, </w:t>
      </w:r>
      <w:r w:rsidR="006D0460" w:rsidRPr="006D3C48">
        <w:rPr>
          <w:rFonts w:ascii="Arial" w:hAnsi="Arial" w:cs="Arial"/>
        </w:rPr>
        <w:t>situat în</w:t>
      </w:r>
      <w:r w:rsidR="00215C18" w:rsidRPr="006D3C48">
        <w:rPr>
          <w:rFonts w:ascii="Arial" w:hAnsi="Arial" w:cs="Arial"/>
        </w:rPr>
        <w:t xml:space="preserve"> </w:t>
      </w:r>
      <w:r w:rsidR="006D0460" w:rsidRPr="006D3C48">
        <w:rPr>
          <w:rFonts w:ascii="Arial" w:hAnsi="Arial" w:cs="Arial"/>
        </w:rPr>
        <w:t>Ș</w:t>
      </w:r>
      <w:r w:rsidR="00215C18" w:rsidRPr="006D3C48">
        <w:rPr>
          <w:rFonts w:ascii="Arial" w:hAnsi="Arial" w:cs="Arial"/>
        </w:rPr>
        <w:t xml:space="preserve">os. Borșului </w:t>
      </w:r>
      <w:r w:rsidR="00E72144">
        <w:rPr>
          <w:rFonts w:ascii="Arial" w:hAnsi="Arial" w:cs="Arial"/>
        </w:rPr>
        <w:t xml:space="preserve">și Anghel Saligny  </w:t>
      </w:r>
      <w:r w:rsidR="00FB5736" w:rsidRPr="006D3C48">
        <w:rPr>
          <w:rFonts w:ascii="Arial" w:hAnsi="Arial" w:cs="Arial"/>
        </w:rPr>
        <w:t>din</w:t>
      </w:r>
      <w:r w:rsidRPr="006D3C48">
        <w:rPr>
          <w:rFonts w:ascii="Arial" w:hAnsi="Arial" w:cs="Arial"/>
        </w:rPr>
        <w:t xml:space="preserve"> Municipiului Oradea.</w:t>
      </w:r>
    </w:p>
    <w:p w14:paraId="13C8FB05" w14:textId="57C7FA7B" w:rsidR="001D4D65" w:rsidRPr="006D3C48" w:rsidRDefault="006D3C48" w:rsidP="00F32B55">
      <w:pPr>
        <w:pStyle w:val="Style10"/>
        <w:numPr>
          <w:ilvl w:val="1"/>
          <w:numId w:val="2"/>
        </w:numPr>
        <w:spacing w:before="240" w:after="120" w:line="240" w:lineRule="auto"/>
        <w:ind w:left="720" w:hanging="720"/>
        <w:rPr>
          <w:rFonts w:ascii="Arial" w:hAnsi="Arial" w:cs="Arial"/>
          <w:caps w:val="0"/>
          <w:lang w:val="ro-RO"/>
        </w:rPr>
      </w:pPr>
      <w:bookmarkStart w:id="7" w:name="_Toc41485880"/>
      <w:r w:rsidRPr="006D3C48">
        <w:rPr>
          <w:rFonts w:ascii="Arial" w:hAnsi="Arial" w:cs="Arial"/>
          <w:caps w:val="0"/>
          <w:lang w:val="ro-RO"/>
        </w:rPr>
        <w:t>Obiectivele Proiectului</w:t>
      </w:r>
      <w:bookmarkEnd w:id="7"/>
    </w:p>
    <w:p w14:paraId="2052A3F1" w14:textId="454FE638" w:rsidR="001D4D65" w:rsidRPr="006D3C48" w:rsidRDefault="001D4D65" w:rsidP="001D4D65">
      <w:pPr>
        <w:spacing w:before="120" w:after="120" w:line="240" w:lineRule="auto"/>
        <w:jc w:val="both"/>
        <w:rPr>
          <w:rFonts w:ascii="Arial" w:hAnsi="Arial" w:cs="Arial"/>
        </w:rPr>
      </w:pPr>
      <w:r w:rsidRPr="006D3C48">
        <w:rPr>
          <w:rFonts w:ascii="Arial" w:hAnsi="Arial" w:cs="Arial"/>
        </w:rPr>
        <w:t xml:space="preserve">Obiectivul general al Proiectului </w:t>
      </w:r>
      <w:r w:rsidR="006D0460" w:rsidRPr="006D3C48">
        <w:rPr>
          <w:rFonts w:ascii="Arial" w:hAnsi="Arial" w:cs="Arial"/>
        </w:rPr>
        <w:t>î</w:t>
      </w:r>
      <w:r w:rsidRPr="006D3C48">
        <w:rPr>
          <w:rFonts w:ascii="Arial" w:hAnsi="Arial" w:cs="Arial"/>
        </w:rPr>
        <w:t xml:space="preserve">l constituie </w:t>
      </w:r>
      <w:r w:rsidR="006D0460" w:rsidRPr="006D3C48">
        <w:rPr>
          <w:rFonts w:ascii="Arial" w:hAnsi="Arial" w:cs="Arial"/>
        </w:rPr>
        <w:t>înlocuirea aparatelor de iluminat stradal (lămpi cu descărcării în gaze sub presiune) cu aparate de iluminat eficiente energetic (LED)</w:t>
      </w:r>
      <w:r w:rsidR="00803688" w:rsidRPr="006D3C48">
        <w:rPr>
          <w:rFonts w:ascii="Arial" w:hAnsi="Arial" w:cs="Arial"/>
        </w:rPr>
        <w:t xml:space="preserve"> pe </w:t>
      </w:r>
      <w:r w:rsidR="00A1313C" w:rsidRPr="006D3C48">
        <w:rPr>
          <w:rFonts w:ascii="Arial" w:hAnsi="Arial" w:cs="Arial"/>
        </w:rPr>
        <w:t>strada</w:t>
      </w:r>
      <w:r w:rsidR="007E28F6">
        <w:rPr>
          <w:rFonts w:ascii="Arial" w:hAnsi="Arial" w:cs="Arial"/>
        </w:rPr>
        <w:t>, Nicolae Filipescu, Petre P. Carp și Eugeniu Carada</w:t>
      </w:r>
      <w:r w:rsidR="00803688" w:rsidRPr="006D3C48">
        <w:rPr>
          <w:rFonts w:ascii="Arial" w:hAnsi="Arial" w:cs="Arial"/>
        </w:rPr>
        <w:t xml:space="preserve"> î</w:t>
      </w:r>
      <w:r w:rsidR="00A50648" w:rsidRPr="006D3C48">
        <w:rPr>
          <w:rFonts w:ascii="Arial" w:hAnsi="Arial" w:cs="Arial"/>
        </w:rPr>
        <w:t>n</w:t>
      </w:r>
      <w:r w:rsidR="0052446B" w:rsidRPr="006D3C48">
        <w:rPr>
          <w:rFonts w:ascii="Arial" w:hAnsi="Arial" w:cs="Arial"/>
        </w:rPr>
        <w:t xml:space="preserve"> Parcul Industrial Eurobusiness </w:t>
      </w:r>
      <w:r w:rsidR="00803688" w:rsidRPr="006D3C48">
        <w:rPr>
          <w:rFonts w:ascii="Arial" w:hAnsi="Arial" w:cs="Arial"/>
        </w:rPr>
        <w:t>I</w:t>
      </w:r>
      <w:r w:rsidR="00A50648" w:rsidRPr="006D3C48">
        <w:rPr>
          <w:rFonts w:ascii="Arial" w:hAnsi="Arial" w:cs="Arial"/>
        </w:rPr>
        <w:t xml:space="preserve"> </w:t>
      </w:r>
      <w:r w:rsidR="00E72144">
        <w:rPr>
          <w:rFonts w:ascii="Arial" w:hAnsi="Arial" w:cs="Arial"/>
        </w:rPr>
        <w:t xml:space="preserve">și  Str. Anghel Saligny </w:t>
      </w:r>
      <w:r w:rsidR="00E72144" w:rsidRPr="006D3C48">
        <w:rPr>
          <w:rFonts w:ascii="Arial" w:hAnsi="Arial" w:cs="Arial"/>
        </w:rPr>
        <w:t>în Parcul Industrial Eurobusiness I</w:t>
      </w:r>
      <w:r w:rsidR="00E72144">
        <w:rPr>
          <w:rFonts w:ascii="Arial" w:hAnsi="Arial" w:cs="Arial"/>
        </w:rPr>
        <w:t>I</w:t>
      </w:r>
      <w:r w:rsidR="00E72144" w:rsidRPr="006D3C48">
        <w:rPr>
          <w:rFonts w:ascii="Arial" w:hAnsi="Arial" w:cs="Arial"/>
        </w:rPr>
        <w:t xml:space="preserve"> </w:t>
      </w:r>
      <w:r w:rsidR="00A50648" w:rsidRPr="006D3C48">
        <w:rPr>
          <w:rFonts w:ascii="Arial" w:hAnsi="Arial" w:cs="Arial"/>
        </w:rPr>
        <w:t xml:space="preserve">pentru a </w:t>
      </w:r>
      <w:r w:rsidR="00A1313C" w:rsidRPr="006D3C48">
        <w:rPr>
          <w:rFonts w:ascii="Arial" w:hAnsi="Arial" w:cs="Arial"/>
        </w:rPr>
        <w:t>crește nivelul de iluminare determinat de îmbătrânirea aparatelor de iluminat existente și reducerea consumului de energie electrică prin utilizarea aparatelor de iluminat cu LED eficiente din punct de vedere energetic</w:t>
      </w:r>
      <w:r w:rsidR="00BC7F32" w:rsidRPr="006D3C48">
        <w:rPr>
          <w:rFonts w:ascii="Arial" w:hAnsi="Arial" w:cs="Arial"/>
        </w:rPr>
        <w:t>.</w:t>
      </w:r>
    </w:p>
    <w:p w14:paraId="1D682613" w14:textId="77777777" w:rsidR="00C82D54" w:rsidRPr="006D3C48" w:rsidRDefault="00C82D54" w:rsidP="00F32B55">
      <w:pPr>
        <w:pStyle w:val="Heading1"/>
        <w:numPr>
          <w:ilvl w:val="0"/>
          <w:numId w:val="1"/>
        </w:numPr>
        <w:spacing w:after="120" w:line="240" w:lineRule="auto"/>
        <w:ind w:left="426" w:hanging="426"/>
        <w:jc w:val="both"/>
        <w:rPr>
          <w:rFonts w:ascii="Arial" w:eastAsia="Times New Roman" w:hAnsi="Arial" w:cs="Arial"/>
          <w:b/>
          <w:bCs/>
          <w:noProof/>
          <w:color w:val="0000FF"/>
          <w:sz w:val="28"/>
          <w:szCs w:val="28"/>
        </w:rPr>
      </w:pPr>
      <w:bookmarkStart w:id="8" w:name="_Toc529445620"/>
      <w:bookmarkStart w:id="9" w:name="_Toc41485881"/>
      <w:r w:rsidRPr="006D3C48">
        <w:rPr>
          <w:rFonts w:ascii="Arial" w:eastAsia="Times New Roman" w:hAnsi="Arial" w:cs="Arial"/>
          <w:b/>
          <w:bCs/>
          <w:noProof/>
          <w:color w:val="0000FF"/>
          <w:sz w:val="28"/>
          <w:szCs w:val="28"/>
        </w:rPr>
        <w:t>PREZENTAREA PROIECTULUI</w:t>
      </w:r>
      <w:bookmarkEnd w:id="8"/>
      <w:bookmarkEnd w:id="9"/>
    </w:p>
    <w:p w14:paraId="3F89725B" w14:textId="73ADDC59" w:rsidR="00B1705C" w:rsidRPr="006D3C48" w:rsidRDefault="006D3C48" w:rsidP="00614A48">
      <w:pPr>
        <w:pStyle w:val="Style10"/>
        <w:numPr>
          <w:ilvl w:val="1"/>
          <w:numId w:val="5"/>
        </w:numPr>
        <w:spacing w:before="240" w:after="120" w:line="240" w:lineRule="auto"/>
        <w:ind w:left="567" w:hanging="567"/>
        <w:rPr>
          <w:rFonts w:ascii="Arial" w:hAnsi="Arial" w:cs="Arial"/>
          <w:caps w:val="0"/>
          <w:lang w:val="ro-RO"/>
        </w:rPr>
      </w:pPr>
      <w:bookmarkStart w:id="10" w:name="_Toc41485882"/>
      <w:r w:rsidRPr="006D3C48">
        <w:rPr>
          <w:rFonts w:ascii="Arial" w:hAnsi="Arial" w:cs="Arial"/>
          <w:caps w:val="0"/>
          <w:lang w:val="ro-RO"/>
        </w:rPr>
        <w:t>Situația Existentă</w:t>
      </w:r>
      <w:bookmarkEnd w:id="10"/>
    </w:p>
    <w:p w14:paraId="1835599B" w14:textId="6D3056CE" w:rsidR="000F7728" w:rsidRPr="006D3C48" w:rsidRDefault="00490EDF" w:rsidP="000F7728">
      <w:pPr>
        <w:spacing w:before="120" w:after="120" w:line="240" w:lineRule="auto"/>
        <w:jc w:val="both"/>
        <w:rPr>
          <w:rFonts w:ascii="Arial" w:hAnsi="Arial" w:cs="Arial"/>
        </w:rPr>
      </w:pPr>
      <w:r>
        <w:rPr>
          <w:rFonts w:ascii="Arial" w:hAnsi="Arial" w:cs="Arial"/>
        </w:rPr>
        <w:t>Î</w:t>
      </w:r>
      <w:r w:rsidR="007B4B6D" w:rsidRPr="006D3C48">
        <w:rPr>
          <w:rFonts w:ascii="Arial" w:hAnsi="Arial" w:cs="Arial"/>
        </w:rPr>
        <w:t xml:space="preserve">n prezent </w:t>
      </w:r>
      <w:r w:rsidR="00BF415C" w:rsidRPr="006D3C48">
        <w:rPr>
          <w:rFonts w:ascii="Arial" w:hAnsi="Arial" w:cs="Arial"/>
        </w:rPr>
        <w:t>Parcul Industrial Eurobusiness</w:t>
      </w:r>
      <w:r w:rsidR="00525F6E" w:rsidRPr="006D3C48">
        <w:rPr>
          <w:rFonts w:ascii="Arial" w:hAnsi="Arial" w:cs="Arial"/>
        </w:rPr>
        <w:t xml:space="preserve"> </w:t>
      </w:r>
      <w:r w:rsidR="00805337" w:rsidRPr="006D3C48">
        <w:rPr>
          <w:rFonts w:ascii="Arial" w:hAnsi="Arial" w:cs="Arial"/>
        </w:rPr>
        <w:t>I</w:t>
      </w:r>
      <w:r w:rsidR="00BF415C" w:rsidRPr="006D3C48">
        <w:rPr>
          <w:rFonts w:ascii="Arial" w:hAnsi="Arial" w:cs="Arial"/>
        </w:rPr>
        <w:t xml:space="preserve"> </w:t>
      </w:r>
      <w:r w:rsidR="002E10C2" w:rsidRPr="006D3C48">
        <w:rPr>
          <w:rFonts w:ascii="Arial" w:hAnsi="Arial" w:cs="Arial"/>
        </w:rPr>
        <w:t>are un sistem de iluminat stradal realizat în anul 20</w:t>
      </w:r>
      <w:r w:rsidR="00C946CB" w:rsidRPr="006D3C48">
        <w:rPr>
          <w:rFonts w:ascii="Arial" w:hAnsi="Arial" w:cs="Arial"/>
        </w:rPr>
        <w:t>11</w:t>
      </w:r>
      <w:r w:rsidR="002E10C2" w:rsidRPr="006D3C48">
        <w:rPr>
          <w:rFonts w:ascii="Arial" w:hAnsi="Arial" w:cs="Arial"/>
        </w:rPr>
        <w:t xml:space="preserve"> conform cerințelor legale la momentul respectiv</w:t>
      </w:r>
      <w:r w:rsidR="00780DC9" w:rsidRPr="006D3C48">
        <w:rPr>
          <w:rFonts w:ascii="Arial" w:hAnsi="Arial" w:cs="Arial"/>
        </w:rPr>
        <w:t xml:space="preserve"> echipat cu aparate de iluminat cu descărcări în gaze sub presiune </w:t>
      </w:r>
      <w:r w:rsidR="008A3364" w:rsidRPr="006D3C48">
        <w:rPr>
          <w:rFonts w:ascii="Arial" w:hAnsi="Arial" w:cs="Arial"/>
        </w:rPr>
        <w:t xml:space="preserve">cu vapori de sodiu </w:t>
      </w:r>
      <w:r w:rsidR="00780DC9" w:rsidRPr="006D3C48">
        <w:rPr>
          <w:rFonts w:ascii="Arial" w:hAnsi="Arial" w:cs="Arial"/>
        </w:rPr>
        <w:t>cu un consum de 250 / 400 de W pe aparat</w:t>
      </w:r>
      <w:r w:rsidR="002E10C2" w:rsidRPr="006D3C48">
        <w:rPr>
          <w:rFonts w:ascii="Arial" w:hAnsi="Arial" w:cs="Arial"/>
        </w:rPr>
        <w:t xml:space="preserve">. </w:t>
      </w:r>
      <w:r w:rsidR="008A3364" w:rsidRPr="006D3C48">
        <w:rPr>
          <w:rFonts w:ascii="Arial" w:hAnsi="Arial" w:cs="Arial"/>
        </w:rPr>
        <w:t xml:space="preserve">La aparatele de iluminat cu descărcări în gaze sub presiune cu vapori de sodiu, fluxul luminos este produs </w:t>
      </w:r>
      <w:r w:rsidR="000C3AB8" w:rsidRPr="006D3C48">
        <w:rPr>
          <w:rFonts w:ascii="Arial" w:hAnsi="Arial" w:cs="Arial"/>
        </w:rPr>
        <w:t>prin descărcări electromagnetice la temperaturi de 700 – 1200</w:t>
      </w:r>
      <w:r w:rsidR="000C3AB8" w:rsidRPr="006D3C48">
        <w:rPr>
          <w:rFonts w:ascii="Arial" w:hAnsi="Arial" w:cs="Arial"/>
          <w:vertAlign w:val="superscript"/>
        </w:rPr>
        <w:t>o</w:t>
      </w:r>
      <w:r w:rsidR="000C3AB8" w:rsidRPr="006D3C48">
        <w:rPr>
          <w:rFonts w:ascii="Arial" w:hAnsi="Arial" w:cs="Arial"/>
        </w:rPr>
        <w:t>C și utilizarea unor substanțe luminofore ce convertesc radiația electromagnetică în spectrul vizibil al ochiului uman emi</w:t>
      </w:r>
      <w:r>
        <w:rPr>
          <w:rFonts w:ascii="Arial" w:hAnsi="Arial" w:cs="Arial"/>
        </w:rPr>
        <w:t>țâ</w:t>
      </w:r>
      <w:r w:rsidR="000C3AB8" w:rsidRPr="006D3C48">
        <w:rPr>
          <w:rFonts w:ascii="Arial" w:hAnsi="Arial" w:cs="Arial"/>
        </w:rPr>
        <w:t xml:space="preserve">nd o lumină alb aurie. </w:t>
      </w:r>
      <w:r w:rsidR="008A3364" w:rsidRPr="006D3C48">
        <w:rPr>
          <w:rFonts w:ascii="Arial" w:hAnsi="Arial" w:cs="Arial"/>
        </w:rPr>
        <w:t>Lampa se leag</w:t>
      </w:r>
      <w:r w:rsidR="000C3AB8" w:rsidRPr="006D3C48">
        <w:rPr>
          <w:rFonts w:ascii="Arial" w:hAnsi="Arial" w:cs="Arial"/>
        </w:rPr>
        <w:t>ă</w:t>
      </w:r>
      <w:r w:rsidR="008A3364" w:rsidRPr="006D3C48">
        <w:rPr>
          <w:rFonts w:ascii="Arial" w:hAnsi="Arial" w:cs="Arial"/>
        </w:rPr>
        <w:t xml:space="preserve"> la re</w:t>
      </w:r>
      <w:r w:rsidR="000C3AB8" w:rsidRPr="006D3C48">
        <w:rPr>
          <w:rFonts w:ascii="Arial" w:hAnsi="Arial" w:cs="Arial"/>
        </w:rPr>
        <w:t>ț</w:t>
      </w:r>
      <w:r w:rsidR="008A3364" w:rsidRPr="006D3C48">
        <w:rPr>
          <w:rFonts w:ascii="Arial" w:hAnsi="Arial" w:cs="Arial"/>
        </w:rPr>
        <w:t>ea</w:t>
      </w:r>
      <w:r w:rsidR="000C3AB8" w:rsidRPr="006D3C48">
        <w:rPr>
          <w:rFonts w:ascii="Arial" w:hAnsi="Arial" w:cs="Arial"/>
        </w:rPr>
        <w:t>ua de alimentare cu energie electrică</w:t>
      </w:r>
      <w:r w:rsidR="008A3364" w:rsidRPr="006D3C48">
        <w:rPr>
          <w:rFonts w:ascii="Arial" w:hAnsi="Arial" w:cs="Arial"/>
        </w:rPr>
        <w:t xml:space="preserve"> </w:t>
      </w:r>
      <w:r w:rsidR="000C3AB8" w:rsidRPr="006D3C48">
        <w:rPr>
          <w:rFonts w:ascii="Arial" w:hAnsi="Arial" w:cs="Arial"/>
        </w:rPr>
        <w:t>î</w:t>
      </w:r>
      <w:r w:rsidR="008A3364" w:rsidRPr="006D3C48">
        <w:rPr>
          <w:rFonts w:ascii="Arial" w:hAnsi="Arial" w:cs="Arial"/>
        </w:rPr>
        <w:t>n serie cu bobina de balast necesar</w:t>
      </w:r>
      <w:r>
        <w:rPr>
          <w:rFonts w:ascii="Arial" w:hAnsi="Arial" w:cs="Arial"/>
        </w:rPr>
        <w:t>ă</w:t>
      </w:r>
      <w:r w:rsidR="008A3364" w:rsidRPr="006D3C48">
        <w:rPr>
          <w:rFonts w:ascii="Arial" w:hAnsi="Arial" w:cs="Arial"/>
        </w:rPr>
        <w:t xml:space="preserve"> stabiliz</w:t>
      </w:r>
      <w:r w:rsidR="000C3AB8" w:rsidRPr="006D3C48">
        <w:rPr>
          <w:rFonts w:ascii="Arial" w:hAnsi="Arial" w:cs="Arial"/>
        </w:rPr>
        <w:t>ă</w:t>
      </w:r>
      <w:r w:rsidR="008A3364" w:rsidRPr="006D3C48">
        <w:rPr>
          <w:rFonts w:ascii="Arial" w:hAnsi="Arial" w:cs="Arial"/>
        </w:rPr>
        <w:t>rii desc</w:t>
      </w:r>
      <w:r w:rsidR="000C3AB8" w:rsidRPr="006D3C48">
        <w:rPr>
          <w:rFonts w:ascii="Arial" w:hAnsi="Arial" w:cs="Arial"/>
        </w:rPr>
        <w:t>ă</w:t>
      </w:r>
      <w:r w:rsidR="008A3364" w:rsidRPr="006D3C48">
        <w:rPr>
          <w:rFonts w:ascii="Arial" w:hAnsi="Arial" w:cs="Arial"/>
        </w:rPr>
        <w:t>rc</w:t>
      </w:r>
      <w:r w:rsidR="000C3AB8" w:rsidRPr="006D3C48">
        <w:rPr>
          <w:rFonts w:ascii="Arial" w:hAnsi="Arial" w:cs="Arial"/>
        </w:rPr>
        <w:t>ă</w:t>
      </w:r>
      <w:r w:rsidR="008A3364" w:rsidRPr="006D3C48">
        <w:rPr>
          <w:rFonts w:ascii="Arial" w:hAnsi="Arial" w:cs="Arial"/>
        </w:rPr>
        <w:t>rii electrice. Aceste l</w:t>
      </w:r>
      <w:r w:rsidR="000C3AB8" w:rsidRPr="006D3C48">
        <w:rPr>
          <w:rFonts w:ascii="Arial" w:hAnsi="Arial" w:cs="Arial"/>
        </w:rPr>
        <w:t>ă</w:t>
      </w:r>
      <w:r w:rsidR="008A3364" w:rsidRPr="006D3C48">
        <w:rPr>
          <w:rFonts w:ascii="Arial" w:hAnsi="Arial" w:cs="Arial"/>
        </w:rPr>
        <w:t>mpi se a</w:t>
      </w:r>
      <w:r w:rsidR="000C3AB8" w:rsidRPr="006D3C48">
        <w:rPr>
          <w:rFonts w:ascii="Arial" w:hAnsi="Arial" w:cs="Arial"/>
        </w:rPr>
        <w:t>m</w:t>
      </w:r>
      <w:r w:rsidR="008A3364" w:rsidRPr="006D3C48">
        <w:rPr>
          <w:rFonts w:ascii="Arial" w:hAnsi="Arial" w:cs="Arial"/>
        </w:rPr>
        <w:t>orseaz</w:t>
      </w:r>
      <w:r w:rsidR="000C3AB8" w:rsidRPr="006D3C48">
        <w:rPr>
          <w:rFonts w:ascii="Arial" w:hAnsi="Arial" w:cs="Arial"/>
        </w:rPr>
        <w:t>ă</w:t>
      </w:r>
      <w:r w:rsidR="008A3364" w:rsidRPr="006D3C48">
        <w:rPr>
          <w:rFonts w:ascii="Arial" w:hAnsi="Arial" w:cs="Arial"/>
        </w:rPr>
        <w:t xml:space="preserve"> direct la tensiunea re</w:t>
      </w:r>
      <w:r w:rsidR="000C3AB8" w:rsidRPr="006D3C48">
        <w:rPr>
          <w:rFonts w:ascii="Arial" w:hAnsi="Arial" w:cs="Arial"/>
        </w:rPr>
        <w:t>ț</w:t>
      </w:r>
      <w:r w:rsidR="008A3364" w:rsidRPr="006D3C48">
        <w:rPr>
          <w:rFonts w:ascii="Arial" w:hAnsi="Arial" w:cs="Arial"/>
        </w:rPr>
        <w:t xml:space="preserve">elei, cu ajutorul unui electrod auxiliar </w:t>
      </w:r>
      <w:r w:rsidR="000C3AB8" w:rsidRPr="006D3C48">
        <w:rPr>
          <w:rFonts w:ascii="Arial" w:hAnsi="Arial" w:cs="Arial"/>
        </w:rPr>
        <w:t>prin care</w:t>
      </w:r>
      <w:r w:rsidR="008A3364" w:rsidRPr="006D3C48">
        <w:rPr>
          <w:rFonts w:ascii="Arial" w:hAnsi="Arial" w:cs="Arial"/>
        </w:rPr>
        <w:t xml:space="preserve"> are loc o desc</w:t>
      </w:r>
      <w:r w:rsidR="000C3AB8" w:rsidRPr="006D3C48">
        <w:rPr>
          <w:rFonts w:ascii="Arial" w:hAnsi="Arial" w:cs="Arial"/>
        </w:rPr>
        <w:t>ă</w:t>
      </w:r>
      <w:r w:rsidR="008A3364" w:rsidRPr="006D3C48">
        <w:rPr>
          <w:rFonts w:ascii="Arial" w:hAnsi="Arial" w:cs="Arial"/>
        </w:rPr>
        <w:t>rcare a carei curent este limitat de o rezisten</w:t>
      </w:r>
      <w:r w:rsidR="000C3AB8" w:rsidRPr="006D3C48">
        <w:rPr>
          <w:rFonts w:ascii="Arial" w:hAnsi="Arial" w:cs="Arial"/>
        </w:rPr>
        <w:t>ță</w:t>
      </w:r>
      <w:r w:rsidR="008A3364" w:rsidRPr="006D3C48">
        <w:rPr>
          <w:rFonts w:ascii="Arial" w:hAnsi="Arial" w:cs="Arial"/>
        </w:rPr>
        <w:t xml:space="preserve"> electric</w:t>
      </w:r>
      <w:r w:rsidR="000C3AB8" w:rsidRPr="006D3C48">
        <w:rPr>
          <w:rFonts w:ascii="Arial" w:hAnsi="Arial" w:cs="Arial"/>
        </w:rPr>
        <w:t>ă</w:t>
      </w:r>
      <w:r w:rsidR="008A3364" w:rsidRPr="006D3C48">
        <w:rPr>
          <w:rFonts w:ascii="Arial" w:hAnsi="Arial" w:cs="Arial"/>
        </w:rPr>
        <w:t>. Amorsarea dureaz</w:t>
      </w:r>
      <w:r w:rsidR="000C3AB8" w:rsidRPr="006D3C48">
        <w:rPr>
          <w:rFonts w:ascii="Arial" w:hAnsi="Arial" w:cs="Arial"/>
        </w:rPr>
        <w:t>ă</w:t>
      </w:r>
      <w:r w:rsidR="008A3364" w:rsidRPr="006D3C48">
        <w:rPr>
          <w:rFonts w:ascii="Arial" w:hAnsi="Arial" w:cs="Arial"/>
        </w:rPr>
        <w:t xml:space="preserve"> 5-10 minute</w:t>
      </w:r>
      <w:r w:rsidR="000C3AB8" w:rsidRPr="006D3C48">
        <w:rPr>
          <w:rFonts w:ascii="Arial" w:hAnsi="Arial" w:cs="Arial"/>
        </w:rPr>
        <w:t xml:space="preserve">, astfel </w:t>
      </w:r>
      <w:r w:rsidR="00780DC9" w:rsidRPr="006D3C48">
        <w:rPr>
          <w:rFonts w:ascii="Arial" w:hAnsi="Arial" w:cs="Arial"/>
        </w:rPr>
        <w:t>aprinderea lămpii are loc în două etape</w:t>
      </w:r>
      <w:r w:rsidR="000C3AB8" w:rsidRPr="006D3C48">
        <w:rPr>
          <w:rFonts w:ascii="Arial" w:hAnsi="Arial" w:cs="Arial"/>
        </w:rPr>
        <w:t>. Principalele avantaje ale acestor aparate de iluminat sunt eficacitate luminoasă mare în raport cu a surselor cu filament incandescent, (34-46 [lm/W]), au un volum mic la aceea</w:t>
      </w:r>
      <w:r w:rsidR="000F7728" w:rsidRPr="006D3C48">
        <w:rPr>
          <w:rFonts w:ascii="Arial" w:hAnsi="Arial" w:cs="Arial"/>
        </w:rPr>
        <w:t>ș</w:t>
      </w:r>
      <w:r w:rsidR="000C3AB8" w:rsidRPr="006D3C48">
        <w:rPr>
          <w:rFonts w:ascii="Arial" w:hAnsi="Arial" w:cs="Arial"/>
        </w:rPr>
        <w:t>i putere instalat</w:t>
      </w:r>
      <w:r w:rsidR="000F7728" w:rsidRPr="006D3C48">
        <w:rPr>
          <w:rFonts w:ascii="Arial" w:hAnsi="Arial" w:cs="Arial"/>
        </w:rPr>
        <w:t>ă</w:t>
      </w:r>
      <w:r w:rsidR="000C3AB8" w:rsidRPr="006D3C48">
        <w:rPr>
          <w:rFonts w:ascii="Arial" w:hAnsi="Arial" w:cs="Arial"/>
        </w:rPr>
        <w:t xml:space="preserve"> fa</w:t>
      </w:r>
      <w:r w:rsidR="000F7728" w:rsidRPr="006D3C48">
        <w:rPr>
          <w:rFonts w:ascii="Arial" w:hAnsi="Arial" w:cs="Arial"/>
        </w:rPr>
        <w:t>ță</w:t>
      </w:r>
      <w:r w:rsidR="000C3AB8" w:rsidRPr="006D3C48">
        <w:rPr>
          <w:rFonts w:ascii="Arial" w:hAnsi="Arial" w:cs="Arial"/>
        </w:rPr>
        <w:t xml:space="preserve"> de celelalte tipuri</w:t>
      </w:r>
      <w:r w:rsidR="000F7728" w:rsidRPr="006D3C48">
        <w:rPr>
          <w:rFonts w:ascii="Arial" w:hAnsi="Arial" w:cs="Arial"/>
        </w:rPr>
        <w:t xml:space="preserve"> aparate de iluminat, </w:t>
      </w:r>
      <w:r w:rsidR="000C3AB8" w:rsidRPr="006D3C48">
        <w:rPr>
          <w:rFonts w:ascii="Arial" w:hAnsi="Arial" w:cs="Arial"/>
        </w:rPr>
        <w:t xml:space="preserve">permit realizarea de corpuri de iluminat compacte </w:t>
      </w:r>
      <w:r w:rsidR="000F7728" w:rsidRPr="006D3C48">
        <w:rPr>
          <w:rFonts w:ascii="Arial" w:hAnsi="Arial" w:cs="Arial"/>
        </w:rPr>
        <w:t>ș</w:t>
      </w:r>
      <w:r w:rsidR="000C3AB8" w:rsidRPr="006D3C48">
        <w:rPr>
          <w:rFonts w:ascii="Arial" w:hAnsi="Arial" w:cs="Arial"/>
        </w:rPr>
        <w:t>i cu flux</w:t>
      </w:r>
      <w:r w:rsidR="000F7728" w:rsidRPr="006D3C48">
        <w:rPr>
          <w:rFonts w:ascii="Arial" w:hAnsi="Arial" w:cs="Arial"/>
        </w:rPr>
        <w:t xml:space="preserve"> </w:t>
      </w:r>
      <w:r w:rsidR="000C3AB8" w:rsidRPr="006D3C48">
        <w:rPr>
          <w:rFonts w:ascii="Arial" w:hAnsi="Arial" w:cs="Arial"/>
        </w:rPr>
        <w:t>luminos ridicat</w:t>
      </w:r>
      <w:r w:rsidR="000F7728" w:rsidRPr="006D3C48">
        <w:rPr>
          <w:rFonts w:ascii="Arial" w:hAnsi="Arial" w:cs="Arial"/>
        </w:rPr>
        <w:t xml:space="preserve">, </w:t>
      </w:r>
      <w:r w:rsidR="000C3AB8" w:rsidRPr="006D3C48">
        <w:rPr>
          <w:rFonts w:ascii="Arial" w:hAnsi="Arial" w:cs="Arial"/>
        </w:rPr>
        <w:t>suporta u</w:t>
      </w:r>
      <w:r w:rsidR="000F7728" w:rsidRPr="006D3C48">
        <w:rPr>
          <w:rFonts w:ascii="Arial" w:hAnsi="Arial" w:cs="Arial"/>
        </w:rPr>
        <w:t>ș</w:t>
      </w:r>
      <w:r w:rsidR="000C3AB8" w:rsidRPr="006D3C48">
        <w:rPr>
          <w:rFonts w:ascii="Arial" w:hAnsi="Arial" w:cs="Arial"/>
        </w:rPr>
        <w:t>or vibra</w:t>
      </w:r>
      <w:r w:rsidR="000F7728" w:rsidRPr="006D3C48">
        <w:rPr>
          <w:rFonts w:ascii="Arial" w:hAnsi="Arial" w:cs="Arial"/>
        </w:rPr>
        <w:t>ț</w:t>
      </w:r>
      <w:r w:rsidR="000C3AB8" w:rsidRPr="006D3C48">
        <w:rPr>
          <w:rFonts w:ascii="Arial" w:hAnsi="Arial" w:cs="Arial"/>
        </w:rPr>
        <w:t>iile</w:t>
      </w:r>
      <w:r w:rsidR="000F7728" w:rsidRPr="006D3C48">
        <w:rPr>
          <w:rFonts w:ascii="Arial" w:hAnsi="Arial" w:cs="Arial"/>
        </w:rPr>
        <w:t>, luminan</w:t>
      </w:r>
      <w:r>
        <w:rPr>
          <w:rFonts w:ascii="Arial" w:hAnsi="Arial" w:cs="Arial"/>
        </w:rPr>
        <w:t>ță</w:t>
      </w:r>
      <w:r w:rsidR="000F7728" w:rsidRPr="006D3C48">
        <w:rPr>
          <w:rFonts w:ascii="Arial" w:hAnsi="Arial" w:cs="Arial"/>
        </w:rPr>
        <w:t xml:space="preserve"> mare ce implică obligatoriu respectarea unor înălțimi de montaj de peste 6 m.</w:t>
      </w:r>
    </w:p>
    <w:p w14:paraId="008D012D" w14:textId="25C21DA3" w:rsidR="00780DC9" w:rsidRPr="006D3C48" w:rsidRDefault="000F7728" w:rsidP="000C3AB8">
      <w:pPr>
        <w:spacing w:before="120" w:after="120" w:line="240" w:lineRule="auto"/>
        <w:jc w:val="both"/>
        <w:rPr>
          <w:rFonts w:ascii="Arial" w:hAnsi="Arial" w:cs="Arial"/>
        </w:rPr>
      </w:pPr>
      <w:r w:rsidRPr="006D3C48">
        <w:rPr>
          <w:rFonts w:ascii="Arial" w:hAnsi="Arial" w:cs="Arial"/>
        </w:rPr>
        <w:t xml:space="preserve">Totodată aceste aparate de iluminat prezintă și câteva dezavantaje precum durata de viață de ~6000 de ore, </w:t>
      </w:r>
      <w:r w:rsidR="000C3AB8" w:rsidRPr="006D3C48">
        <w:rPr>
          <w:rFonts w:ascii="Arial" w:hAnsi="Arial" w:cs="Arial"/>
        </w:rPr>
        <w:t>la varia</w:t>
      </w:r>
      <w:r w:rsidR="00C946CB" w:rsidRPr="006D3C48">
        <w:rPr>
          <w:rFonts w:ascii="Arial" w:hAnsi="Arial" w:cs="Arial"/>
        </w:rPr>
        <w:t>ț</w:t>
      </w:r>
      <w:r w:rsidR="000C3AB8" w:rsidRPr="006D3C48">
        <w:rPr>
          <w:rFonts w:ascii="Arial" w:hAnsi="Arial" w:cs="Arial"/>
        </w:rPr>
        <w:t>ii de tensiune ale re</w:t>
      </w:r>
      <w:r w:rsidRPr="006D3C48">
        <w:rPr>
          <w:rFonts w:ascii="Arial" w:hAnsi="Arial" w:cs="Arial"/>
        </w:rPr>
        <w:t>ț</w:t>
      </w:r>
      <w:r w:rsidR="000C3AB8" w:rsidRPr="006D3C48">
        <w:rPr>
          <w:rFonts w:ascii="Arial" w:hAnsi="Arial" w:cs="Arial"/>
        </w:rPr>
        <w:t>elei se sting, iar reaprinderea are loc</w:t>
      </w:r>
      <w:r w:rsidRPr="006D3C48">
        <w:rPr>
          <w:rFonts w:ascii="Arial" w:hAnsi="Arial" w:cs="Arial"/>
        </w:rPr>
        <w:t xml:space="preserve"> </w:t>
      </w:r>
      <w:r w:rsidR="000C3AB8" w:rsidRPr="006D3C48">
        <w:rPr>
          <w:rFonts w:ascii="Arial" w:hAnsi="Arial" w:cs="Arial"/>
        </w:rPr>
        <w:t>numai dup</w:t>
      </w:r>
      <w:r w:rsidR="00490EDF">
        <w:rPr>
          <w:rFonts w:ascii="Arial" w:hAnsi="Arial" w:cs="Arial"/>
        </w:rPr>
        <w:t>ă</w:t>
      </w:r>
      <w:r w:rsidR="000C3AB8" w:rsidRPr="006D3C48">
        <w:rPr>
          <w:rFonts w:ascii="Arial" w:hAnsi="Arial" w:cs="Arial"/>
        </w:rPr>
        <w:t xml:space="preserve"> 8-18 minute</w:t>
      </w:r>
      <w:r w:rsidRPr="006D3C48">
        <w:rPr>
          <w:rFonts w:ascii="Arial" w:hAnsi="Arial" w:cs="Arial"/>
        </w:rPr>
        <w:t>, alimentarea cu energie se face</w:t>
      </w:r>
      <w:r w:rsidR="000C3AB8" w:rsidRPr="006D3C48">
        <w:rPr>
          <w:rFonts w:ascii="Arial" w:hAnsi="Arial" w:cs="Arial"/>
        </w:rPr>
        <w:t xml:space="preserve"> folosind un echipament suplimentar</w:t>
      </w:r>
      <w:r w:rsidRPr="006D3C48">
        <w:rPr>
          <w:rFonts w:ascii="Arial" w:hAnsi="Arial" w:cs="Arial"/>
        </w:rPr>
        <w:t xml:space="preserve"> </w:t>
      </w:r>
      <w:r w:rsidR="000C3AB8" w:rsidRPr="006D3C48">
        <w:rPr>
          <w:rFonts w:ascii="Arial" w:hAnsi="Arial" w:cs="Arial"/>
        </w:rPr>
        <w:t>(balast)</w:t>
      </w:r>
      <w:r w:rsidR="00C946CB" w:rsidRPr="006D3C48">
        <w:rPr>
          <w:rFonts w:ascii="Arial" w:hAnsi="Arial" w:cs="Arial"/>
        </w:rPr>
        <w:t xml:space="preserve">, </w:t>
      </w:r>
      <w:r w:rsidR="000C3AB8" w:rsidRPr="006D3C48">
        <w:rPr>
          <w:rFonts w:ascii="Arial" w:hAnsi="Arial" w:cs="Arial"/>
        </w:rPr>
        <w:t>spectrul radia</w:t>
      </w:r>
      <w:r w:rsidR="00C946CB" w:rsidRPr="006D3C48">
        <w:rPr>
          <w:rFonts w:ascii="Arial" w:hAnsi="Arial" w:cs="Arial"/>
        </w:rPr>
        <w:t>ț</w:t>
      </w:r>
      <w:r w:rsidR="000C3AB8" w:rsidRPr="006D3C48">
        <w:rPr>
          <w:rFonts w:ascii="Arial" w:hAnsi="Arial" w:cs="Arial"/>
        </w:rPr>
        <w:t>iilor luminoase nu asigur</w:t>
      </w:r>
      <w:r w:rsidR="00C946CB" w:rsidRPr="006D3C48">
        <w:rPr>
          <w:rFonts w:ascii="Arial" w:hAnsi="Arial" w:cs="Arial"/>
        </w:rPr>
        <w:t>ă</w:t>
      </w:r>
      <w:r w:rsidR="000C3AB8" w:rsidRPr="006D3C48">
        <w:rPr>
          <w:rFonts w:ascii="Arial" w:hAnsi="Arial" w:cs="Arial"/>
        </w:rPr>
        <w:t xml:space="preserve"> o redare corect</w:t>
      </w:r>
      <w:r w:rsidR="00C946CB" w:rsidRPr="006D3C48">
        <w:rPr>
          <w:rFonts w:ascii="Arial" w:hAnsi="Arial" w:cs="Arial"/>
        </w:rPr>
        <w:t>ă</w:t>
      </w:r>
      <w:r w:rsidR="000C3AB8" w:rsidRPr="006D3C48">
        <w:rPr>
          <w:rFonts w:ascii="Arial" w:hAnsi="Arial" w:cs="Arial"/>
        </w:rPr>
        <w:t xml:space="preserve"> a</w:t>
      </w:r>
      <w:r w:rsidR="00C946CB" w:rsidRPr="006D3C48">
        <w:rPr>
          <w:rFonts w:ascii="Arial" w:hAnsi="Arial" w:cs="Arial"/>
        </w:rPr>
        <w:t xml:space="preserve"> </w:t>
      </w:r>
      <w:r w:rsidR="000C3AB8" w:rsidRPr="006D3C48">
        <w:rPr>
          <w:rFonts w:ascii="Arial" w:hAnsi="Arial" w:cs="Arial"/>
        </w:rPr>
        <w:t>culorilor</w:t>
      </w:r>
      <w:r w:rsidR="00C946CB" w:rsidRPr="006D3C48">
        <w:rPr>
          <w:rFonts w:ascii="Arial" w:hAnsi="Arial" w:cs="Arial"/>
        </w:rPr>
        <w:t>, au un e</w:t>
      </w:r>
      <w:r w:rsidR="000C3AB8" w:rsidRPr="006D3C48">
        <w:rPr>
          <w:rFonts w:ascii="Arial" w:hAnsi="Arial" w:cs="Arial"/>
        </w:rPr>
        <w:t>fect stroboscopic foarte pronun</w:t>
      </w:r>
      <w:r w:rsidR="00490EDF">
        <w:rPr>
          <w:rFonts w:ascii="Arial" w:hAnsi="Arial" w:cs="Arial"/>
        </w:rPr>
        <w:t>ț</w:t>
      </w:r>
      <w:r w:rsidR="000C3AB8" w:rsidRPr="006D3C48">
        <w:rPr>
          <w:rFonts w:ascii="Arial" w:hAnsi="Arial" w:cs="Arial"/>
        </w:rPr>
        <w:t>at.</w:t>
      </w:r>
    </w:p>
    <w:p w14:paraId="15C27D77" w14:textId="57BE6F6F" w:rsidR="00C946CB" w:rsidRPr="006D3C48" w:rsidRDefault="00C946CB" w:rsidP="000C3AB8">
      <w:pPr>
        <w:spacing w:before="120" w:after="120" w:line="240" w:lineRule="auto"/>
        <w:jc w:val="both"/>
        <w:rPr>
          <w:rFonts w:ascii="Arial" w:hAnsi="Arial" w:cs="Arial"/>
        </w:rPr>
      </w:pPr>
      <w:r w:rsidRPr="006D3C48">
        <w:rPr>
          <w:rFonts w:ascii="Arial" w:hAnsi="Arial" w:cs="Arial"/>
        </w:rPr>
        <w:lastRenderedPageBreak/>
        <w:t xml:space="preserve">Analizând datele prezentate mai sus rezultă că durata de viață garantată a fost depășită și astfel aparatele de iluminare prezintă caracteristici de iluminare mult mai slabe față de cele garantate de producător la montare. </w:t>
      </w:r>
    </w:p>
    <w:p w14:paraId="500595FB" w14:textId="560B385A" w:rsidR="00C946CB" w:rsidRPr="006D3C48" w:rsidRDefault="00C946CB" w:rsidP="000C3AB8">
      <w:pPr>
        <w:spacing w:before="120" w:after="120" w:line="240" w:lineRule="auto"/>
        <w:jc w:val="both"/>
        <w:rPr>
          <w:rFonts w:ascii="Arial" w:hAnsi="Arial" w:cs="Arial"/>
        </w:rPr>
      </w:pPr>
      <w:r w:rsidRPr="006D3C48">
        <w:rPr>
          <w:rFonts w:ascii="Arial" w:hAnsi="Arial" w:cs="Arial"/>
        </w:rPr>
        <w:t xml:space="preserve">În același timp constatăm un progres tehnologic constant pe domediul aparatelor de iluminat și apariția pe piață a aparatelor de iluminat performante la toate caracteristicile importante pentru iluminat strdal. </w:t>
      </w:r>
      <w:r w:rsidR="009D0A71" w:rsidRPr="006D3C48">
        <w:rPr>
          <w:rFonts w:ascii="Arial" w:hAnsi="Arial" w:cs="Arial"/>
        </w:rPr>
        <w:t>Astăzi există pe piață aparate de iluminat cu LED (diodă emițătoarea de lumină) la care fluxul luminos se obține prin mișcarea de electroni într-un material semiconductor. Spre deosebire de becurile cu incandescență care se încălzesc și au o eficiență scăzută (adică doar 10% din energie este convertită în lumină și 90% se pierde prin căldură), aparatele de iluminat cu LED au o eficiență mult mai ridicată (95% din energie se transformă în lumină și doar 5% se pierde prin caldură) respectiv față de aparatele de iluminat cu descărcării în gaze sub presiune au o eficiență mai bună cu 60%.</w:t>
      </w:r>
    </w:p>
    <w:p w14:paraId="17A69AA8" w14:textId="4993CC99" w:rsidR="00744814" w:rsidRDefault="00DF0EB5" w:rsidP="005C00D4">
      <w:pPr>
        <w:spacing w:before="120" w:after="120" w:line="240" w:lineRule="auto"/>
        <w:jc w:val="both"/>
        <w:rPr>
          <w:rFonts w:ascii="Arial" w:hAnsi="Arial" w:cs="Arial"/>
        </w:rPr>
      </w:pPr>
      <w:r w:rsidRPr="006D3C48">
        <w:rPr>
          <w:rFonts w:ascii="Arial" w:hAnsi="Arial" w:cs="Arial"/>
        </w:rPr>
        <w:t>Pentru a reduce costurile de funcționare și a asigura un iluminat stradal corespunzător se propune înlocuirea în etap</w:t>
      </w:r>
      <w:r w:rsidR="00B736A5">
        <w:rPr>
          <w:rFonts w:ascii="Arial" w:hAnsi="Arial" w:cs="Arial"/>
        </w:rPr>
        <w:t>a a doua</w:t>
      </w:r>
      <w:r w:rsidRPr="006D3C48">
        <w:rPr>
          <w:rFonts w:ascii="Arial" w:hAnsi="Arial" w:cs="Arial"/>
        </w:rPr>
        <w:t xml:space="preserve"> a</w:t>
      </w:r>
      <w:r w:rsidR="00B736A5">
        <w:rPr>
          <w:rFonts w:ascii="Arial" w:hAnsi="Arial" w:cs="Arial"/>
        </w:rPr>
        <w:t>proximativ</w:t>
      </w:r>
      <w:r w:rsidRPr="006D3C48">
        <w:rPr>
          <w:rFonts w:ascii="Arial" w:hAnsi="Arial" w:cs="Arial"/>
        </w:rPr>
        <w:t xml:space="preserve"> </w:t>
      </w:r>
      <w:r w:rsidR="00E2583B">
        <w:rPr>
          <w:rFonts w:ascii="Arial" w:hAnsi="Arial" w:cs="Arial"/>
          <w:lang w:val="en-US"/>
        </w:rPr>
        <w:t>140</w:t>
      </w:r>
      <w:r w:rsidRPr="006D3C48">
        <w:rPr>
          <w:rFonts w:ascii="Arial" w:hAnsi="Arial" w:cs="Arial"/>
        </w:rPr>
        <w:t xml:space="preserve"> de aparate de iluminat cu descărcării în gaze sub presiune cu vapori de sodiu de pe str</w:t>
      </w:r>
      <w:r w:rsidR="00B570B5">
        <w:rPr>
          <w:rFonts w:ascii="Arial" w:hAnsi="Arial" w:cs="Arial"/>
        </w:rPr>
        <w:t>ada General</w:t>
      </w:r>
      <w:r w:rsidR="00B736A5">
        <w:rPr>
          <w:rFonts w:ascii="Arial" w:hAnsi="Arial" w:cs="Arial"/>
        </w:rPr>
        <w:t xml:space="preserve"> Gheorghe Mărdărescu</w:t>
      </w:r>
      <w:r w:rsidR="007E28F6">
        <w:rPr>
          <w:rFonts w:ascii="Arial" w:hAnsi="Arial" w:cs="Arial"/>
        </w:rPr>
        <w:t>, Nicolae Filipescu, Petre P. Carp și Eugeniu Carada</w:t>
      </w:r>
      <w:r w:rsidRPr="006D3C48">
        <w:rPr>
          <w:rFonts w:ascii="Arial" w:hAnsi="Arial" w:cs="Arial"/>
        </w:rPr>
        <w:t>.</w:t>
      </w:r>
      <w:r w:rsidR="00D06451">
        <w:rPr>
          <w:rFonts w:ascii="Arial" w:hAnsi="Arial" w:cs="Arial"/>
        </w:rPr>
        <w:t xml:space="preserve"> Vezi anexa 1 – schița de amplasare a străzii în Parcul Industrial Eurobusiness I.</w:t>
      </w:r>
    </w:p>
    <w:p w14:paraId="39DE16AC" w14:textId="540CC21D" w:rsidR="00DE6F41" w:rsidRDefault="00DE6F41" w:rsidP="005C00D4">
      <w:pPr>
        <w:spacing w:before="120" w:after="120" w:line="240" w:lineRule="auto"/>
        <w:jc w:val="both"/>
        <w:rPr>
          <w:rFonts w:ascii="Arial" w:hAnsi="Arial" w:cs="Arial"/>
        </w:rPr>
      </w:pPr>
      <w:r>
        <w:rPr>
          <w:rFonts w:ascii="Arial" w:hAnsi="Arial" w:cs="Arial"/>
        </w:rPr>
        <w:t>Detalii tehnice drum:</w:t>
      </w:r>
    </w:p>
    <w:p w14:paraId="087FB66B" w14:textId="4216A1A9" w:rsidR="00DE6F41" w:rsidRDefault="00DE6F41" w:rsidP="00DE6F41">
      <w:pPr>
        <w:pStyle w:val="ListParagraph"/>
        <w:numPr>
          <w:ilvl w:val="0"/>
          <w:numId w:val="49"/>
        </w:numPr>
        <w:spacing w:before="120" w:after="120" w:line="240" w:lineRule="auto"/>
        <w:jc w:val="both"/>
        <w:rPr>
          <w:rFonts w:ascii="Arial" w:hAnsi="Arial" w:cs="Arial"/>
          <w:bCs/>
          <w:color w:val="000000"/>
        </w:rPr>
      </w:pPr>
      <w:proofErr w:type="spellStart"/>
      <w:r>
        <w:rPr>
          <w:rFonts w:ascii="Arial" w:hAnsi="Arial" w:cs="Arial"/>
          <w:bCs/>
          <w:color w:val="000000"/>
          <w:lang w:val="en-US"/>
        </w:rPr>
        <w:t>D</w:t>
      </w:r>
      <w:r w:rsidRPr="00DE6F41">
        <w:rPr>
          <w:rFonts w:ascii="Arial" w:hAnsi="Arial" w:cs="Arial"/>
          <w:bCs/>
          <w:color w:val="000000"/>
          <w:lang w:val="en-US"/>
        </w:rPr>
        <w:t>rumul</w:t>
      </w:r>
      <w:proofErr w:type="spellEnd"/>
      <w:r w:rsidRPr="00DE6F41">
        <w:rPr>
          <w:rFonts w:ascii="Arial" w:hAnsi="Arial" w:cs="Arial"/>
          <w:bCs/>
          <w:color w:val="000000"/>
          <w:lang w:val="en-US"/>
        </w:rPr>
        <w:t xml:space="preserve"> </w:t>
      </w:r>
      <w:proofErr w:type="spellStart"/>
      <w:r w:rsidRPr="00DE6F41">
        <w:rPr>
          <w:rFonts w:ascii="Arial" w:hAnsi="Arial" w:cs="Arial"/>
          <w:bCs/>
          <w:color w:val="000000"/>
          <w:lang w:val="en-US"/>
        </w:rPr>
        <w:t>este</w:t>
      </w:r>
      <w:proofErr w:type="spellEnd"/>
      <w:r w:rsidRPr="00DE6F41">
        <w:rPr>
          <w:rFonts w:ascii="Arial" w:hAnsi="Arial" w:cs="Arial"/>
          <w:bCs/>
          <w:color w:val="000000"/>
          <w:lang w:val="en-US"/>
        </w:rPr>
        <w:t xml:space="preserve"> cu </w:t>
      </w:r>
      <w:proofErr w:type="spellStart"/>
      <w:r w:rsidRPr="00DE6F41">
        <w:rPr>
          <w:rFonts w:ascii="Arial" w:hAnsi="Arial" w:cs="Arial"/>
          <w:bCs/>
          <w:color w:val="000000"/>
          <w:lang w:val="en-US"/>
        </w:rPr>
        <w:t>dou</w:t>
      </w:r>
      <w:proofErr w:type="spellEnd"/>
      <w:r w:rsidRPr="00DE6F41">
        <w:rPr>
          <w:rFonts w:ascii="Arial" w:hAnsi="Arial" w:cs="Arial"/>
          <w:bCs/>
          <w:color w:val="000000"/>
        </w:rPr>
        <w:t xml:space="preserve">ă benzi de circulație </w:t>
      </w:r>
      <w:r w:rsidRPr="003D3BB9">
        <w:rPr>
          <w:rFonts w:ascii="Arial" w:hAnsi="Arial" w:cs="Arial"/>
          <w:bCs/>
          <w:color w:val="000000"/>
        </w:rPr>
        <w:t xml:space="preserve">8 </w:t>
      </w:r>
      <w:r w:rsidR="003D3BB9" w:rsidRPr="003D3BB9">
        <w:rPr>
          <w:rFonts w:ascii="Arial" w:hAnsi="Arial" w:cs="Arial"/>
          <w:bCs/>
          <w:color w:val="000000"/>
        </w:rPr>
        <w:t>[</w:t>
      </w:r>
      <w:r w:rsidRPr="003D3BB9">
        <w:rPr>
          <w:rFonts w:ascii="Arial" w:hAnsi="Arial" w:cs="Arial"/>
          <w:bCs/>
          <w:color w:val="000000"/>
        </w:rPr>
        <w:t>m</w:t>
      </w:r>
      <w:r w:rsidR="003D3BB9" w:rsidRPr="003D3BB9">
        <w:rPr>
          <w:rFonts w:ascii="Arial" w:hAnsi="Arial" w:cs="Arial"/>
          <w:bCs/>
          <w:color w:val="000000"/>
        </w:rPr>
        <w:t>]</w:t>
      </w:r>
      <w:r w:rsidRPr="00DE6F41">
        <w:rPr>
          <w:rFonts w:ascii="Arial" w:hAnsi="Arial" w:cs="Arial"/>
          <w:bCs/>
          <w:color w:val="000000"/>
        </w:rPr>
        <w:t>.</w:t>
      </w:r>
    </w:p>
    <w:p w14:paraId="403BD05B" w14:textId="2C57441F" w:rsidR="00DE6F41" w:rsidRDefault="00DE6F41" w:rsidP="00DE6F41">
      <w:pPr>
        <w:pStyle w:val="ListParagraph"/>
        <w:numPr>
          <w:ilvl w:val="0"/>
          <w:numId w:val="49"/>
        </w:numPr>
        <w:spacing w:before="120" w:after="120" w:line="240" w:lineRule="auto"/>
        <w:jc w:val="both"/>
        <w:rPr>
          <w:rFonts w:ascii="Arial" w:hAnsi="Arial" w:cs="Arial"/>
          <w:bCs/>
          <w:color w:val="000000"/>
        </w:rPr>
      </w:pPr>
      <w:r>
        <w:rPr>
          <w:rFonts w:ascii="Arial" w:hAnsi="Arial" w:cs="Arial"/>
          <w:bCs/>
          <w:color w:val="000000"/>
        </w:rPr>
        <w:t xml:space="preserve">Stâlpul este amplasat la </w:t>
      </w:r>
      <w:r w:rsidR="00665D2C">
        <w:rPr>
          <w:rFonts w:ascii="Arial" w:hAnsi="Arial" w:cs="Arial"/>
          <w:bCs/>
          <w:color w:val="000000"/>
          <w:lang w:val="en-US"/>
        </w:rPr>
        <w:t>~</w:t>
      </w:r>
      <w:r w:rsidR="003D3BB9">
        <w:rPr>
          <w:rFonts w:ascii="Arial" w:hAnsi="Arial" w:cs="Arial"/>
          <w:bCs/>
          <w:color w:val="000000"/>
        </w:rPr>
        <w:t>1,</w:t>
      </w:r>
      <w:r w:rsidR="00665D2C">
        <w:rPr>
          <w:rFonts w:ascii="Arial" w:hAnsi="Arial" w:cs="Arial"/>
          <w:bCs/>
          <w:color w:val="000000"/>
        </w:rPr>
        <w:t>0</w:t>
      </w:r>
      <w:r w:rsidRPr="003D3BB9">
        <w:rPr>
          <w:rFonts w:ascii="Arial" w:hAnsi="Arial" w:cs="Arial"/>
          <w:bCs/>
          <w:color w:val="000000"/>
        </w:rPr>
        <w:t xml:space="preserve"> [m]</w:t>
      </w:r>
      <w:r>
        <w:rPr>
          <w:rFonts w:ascii="Arial" w:hAnsi="Arial" w:cs="Arial"/>
          <w:bCs/>
          <w:color w:val="000000"/>
        </w:rPr>
        <w:t xml:space="preserve"> </w:t>
      </w:r>
      <w:r w:rsidR="00A948B0">
        <w:rPr>
          <w:rFonts w:ascii="Arial" w:hAnsi="Arial" w:cs="Arial"/>
          <w:bCs/>
          <w:color w:val="000000"/>
        </w:rPr>
        <w:t xml:space="preserve">în </w:t>
      </w:r>
      <w:r>
        <w:rPr>
          <w:rFonts w:ascii="Arial" w:hAnsi="Arial" w:cs="Arial"/>
          <w:bCs/>
          <w:color w:val="000000"/>
        </w:rPr>
        <w:t>adâncime față de marginea carosabilului;</w:t>
      </w:r>
    </w:p>
    <w:p w14:paraId="3B96076A" w14:textId="1A5BF188" w:rsidR="00DE6F41" w:rsidRPr="0077041A" w:rsidRDefault="00DE6F41" w:rsidP="0045346F">
      <w:pPr>
        <w:pStyle w:val="ListParagraph"/>
        <w:numPr>
          <w:ilvl w:val="0"/>
          <w:numId w:val="49"/>
        </w:numPr>
        <w:spacing w:before="120" w:after="120" w:line="240" w:lineRule="auto"/>
        <w:jc w:val="both"/>
        <w:rPr>
          <w:rFonts w:ascii="Arial" w:hAnsi="Arial" w:cs="Arial"/>
        </w:rPr>
      </w:pPr>
      <w:r w:rsidRPr="00DE6F41">
        <w:rPr>
          <w:rFonts w:ascii="Arial" w:hAnsi="Arial" w:cs="Arial"/>
          <w:bCs/>
          <w:color w:val="000000"/>
        </w:rPr>
        <w:t xml:space="preserve">Stâlpul </w:t>
      </w:r>
      <w:r>
        <w:rPr>
          <w:rFonts w:ascii="Arial" w:hAnsi="Arial" w:cs="Arial"/>
          <w:bCs/>
          <w:color w:val="000000"/>
        </w:rPr>
        <w:t>are</w:t>
      </w:r>
      <w:r w:rsidRPr="00DE6F41">
        <w:rPr>
          <w:rFonts w:ascii="Arial" w:hAnsi="Arial" w:cs="Arial"/>
          <w:bCs/>
          <w:color w:val="000000"/>
        </w:rPr>
        <w:t xml:space="preserve"> înălțimea de </w:t>
      </w:r>
      <w:r w:rsidR="003D3BB9">
        <w:rPr>
          <w:rFonts w:ascii="Arial" w:hAnsi="Arial" w:cs="Arial"/>
          <w:bCs/>
          <w:color w:val="000000"/>
        </w:rPr>
        <w:t>9,2</w:t>
      </w:r>
      <w:r w:rsidRPr="00DE6F41">
        <w:rPr>
          <w:rFonts w:ascii="Arial" w:hAnsi="Arial" w:cs="Arial"/>
          <w:bCs/>
          <w:color w:val="000000"/>
        </w:rPr>
        <w:t xml:space="preserve"> </w:t>
      </w:r>
      <w:r w:rsidRPr="00DE6F41">
        <w:rPr>
          <w:rFonts w:ascii="Arial" w:hAnsi="Arial" w:cs="Arial"/>
          <w:bCs/>
          <w:color w:val="000000"/>
          <w:lang w:val="en-US"/>
        </w:rPr>
        <w:t xml:space="preserve">[m] </w:t>
      </w:r>
      <w:proofErr w:type="spellStart"/>
      <w:r>
        <w:rPr>
          <w:rFonts w:ascii="Arial" w:hAnsi="Arial" w:cs="Arial"/>
          <w:bCs/>
          <w:color w:val="000000"/>
          <w:lang w:val="en-US"/>
        </w:rPr>
        <w:t>și</w:t>
      </w:r>
      <w:proofErr w:type="spellEnd"/>
      <w:r>
        <w:rPr>
          <w:rFonts w:ascii="Arial" w:hAnsi="Arial" w:cs="Arial"/>
          <w:bCs/>
          <w:color w:val="000000"/>
          <w:lang w:val="en-US"/>
        </w:rPr>
        <w:t xml:space="preserve"> </w:t>
      </w:r>
      <w:proofErr w:type="spellStart"/>
      <w:r>
        <w:rPr>
          <w:rFonts w:ascii="Arial" w:hAnsi="Arial" w:cs="Arial"/>
          <w:bCs/>
          <w:color w:val="000000"/>
          <w:lang w:val="en-US"/>
        </w:rPr>
        <w:t>consolă</w:t>
      </w:r>
      <w:proofErr w:type="spellEnd"/>
      <w:r>
        <w:rPr>
          <w:rFonts w:ascii="Arial" w:hAnsi="Arial" w:cs="Arial"/>
          <w:bCs/>
          <w:color w:val="000000"/>
          <w:lang w:val="en-US"/>
        </w:rPr>
        <w:t xml:space="preserve"> de </w:t>
      </w:r>
      <w:r w:rsidRPr="003D3BB9">
        <w:rPr>
          <w:rFonts w:ascii="Arial" w:hAnsi="Arial" w:cs="Arial"/>
          <w:bCs/>
          <w:color w:val="000000"/>
          <w:lang w:val="en-US"/>
        </w:rPr>
        <w:t>1,5 [m]</w:t>
      </w:r>
      <w:r>
        <w:rPr>
          <w:rFonts w:ascii="Arial" w:hAnsi="Arial" w:cs="Arial"/>
          <w:bCs/>
          <w:color w:val="000000"/>
          <w:lang w:val="en-US"/>
        </w:rPr>
        <w:t xml:space="preserve"> cu </w:t>
      </w:r>
      <w:proofErr w:type="spellStart"/>
      <w:r>
        <w:rPr>
          <w:rFonts w:ascii="Arial" w:hAnsi="Arial" w:cs="Arial"/>
          <w:bCs/>
          <w:color w:val="000000"/>
          <w:lang w:val="en-US"/>
        </w:rPr>
        <w:t>înclinația</w:t>
      </w:r>
      <w:proofErr w:type="spellEnd"/>
      <w:r>
        <w:rPr>
          <w:rFonts w:ascii="Arial" w:hAnsi="Arial" w:cs="Arial"/>
          <w:bCs/>
          <w:color w:val="000000"/>
          <w:lang w:val="en-US"/>
        </w:rPr>
        <w:t xml:space="preserve"> de 15</w:t>
      </w:r>
      <w:r w:rsidRPr="00DE6F41">
        <w:rPr>
          <w:rFonts w:ascii="Arial" w:hAnsi="Arial" w:cs="Arial"/>
          <w:bCs/>
          <w:color w:val="000000"/>
          <w:vertAlign w:val="superscript"/>
          <w:lang w:val="en-US"/>
        </w:rPr>
        <w:t>o</w:t>
      </w:r>
      <w:r w:rsidR="00A948B0">
        <w:rPr>
          <w:rFonts w:ascii="Arial" w:hAnsi="Arial" w:cs="Arial"/>
          <w:bCs/>
          <w:color w:val="000000"/>
          <w:lang w:val="en-US"/>
        </w:rPr>
        <w:t>;</w:t>
      </w:r>
    </w:p>
    <w:p w14:paraId="5DF8F358" w14:textId="44086D17" w:rsidR="0077041A" w:rsidRPr="00DE6F41" w:rsidRDefault="0077041A" w:rsidP="0045346F">
      <w:pPr>
        <w:pStyle w:val="ListParagraph"/>
        <w:numPr>
          <w:ilvl w:val="0"/>
          <w:numId w:val="49"/>
        </w:numPr>
        <w:spacing w:before="120" w:after="120" w:line="240" w:lineRule="auto"/>
        <w:jc w:val="both"/>
        <w:rPr>
          <w:rFonts w:ascii="Arial" w:hAnsi="Arial" w:cs="Arial"/>
        </w:rPr>
      </w:pPr>
      <w:proofErr w:type="spellStart"/>
      <w:r>
        <w:rPr>
          <w:rFonts w:ascii="Arial" w:hAnsi="Arial" w:cs="Arial"/>
          <w:bCs/>
          <w:color w:val="000000"/>
          <w:lang w:val="en-US"/>
        </w:rPr>
        <w:t>Punctul</w:t>
      </w:r>
      <w:proofErr w:type="spellEnd"/>
      <w:r>
        <w:rPr>
          <w:rFonts w:ascii="Arial" w:hAnsi="Arial" w:cs="Arial"/>
          <w:bCs/>
          <w:color w:val="000000"/>
          <w:lang w:val="en-US"/>
        </w:rPr>
        <w:t xml:space="preserve"> </w:t>
      </w:r>
      <w:proofErr w:type="spellStart"/>
      <w:r>
        <w:rPr>
          <w:rFonts w:ascii="Arial" w:hAnsi="Arial" w:cs="Arial"/>
          <w:bCs/>
          <w:color w:val="000000"/>
          <w:lang w:val="en-US"/>
        </w:rPr>
        <w:t>luminos</w:t>
      </w:r>
      <w:proofErr w:type="spellEnd"/>
      <w:r>
        <w:rPr>
          <w:rFonts w:ascii="Arial" w:hAnsi="Arial" w:cs="Arial"/>
          <w:bCs/>
          <w:color w:val="000000"/>
          <w:lang w:val="en-US"/>
        </w:rPr>
        <w:t xml:space="preserve"> </w:t>
      </w:r>
      <w:proofErr w:type="spellStart"/>
      <w:r>
        <w:rPr>
          <w:rFonts w:ascii="Arial" w:hAnsi="Arial" w:cs="Arial"/>
          <w:bCs/>
          <w:color w:val="000000"/>
          <w:lang w:val="en-US"/>
        </w:rPr>
        <w:t>este</w:t>
      </w:r>
      <w:proofErr w:type="spellEnd"/>
      <w:r>
        <w:rPr>
          <w:rFonts w:ascii="Arial" w:hAnsi="Arial" w:cs="Arial"/>
          <w:bCs/>
          <w:color w:val="000000"/>
          <w:lang w:val="en-US"/>
        </w:rPr>
        <w:t xml:space="preserve"> </w:t>
      </w:r>
      <w:proofErr w:type="spellStart"/>
      <w:r>
        <w:rPr>
          <w:rFonts w:ascii="Arial" w:hAnsi="Arial" w:cs="Arial"/>
          <w:bCs/>
          <w:color w:val="000000"/>
          <w:lang w:val="en-US"/>
        </w:rPr>
        <w:t>aplasat</w:t>
      </w:r>
      <w:proofErr w:type="spellEnd"/>
      <w:r>
        <w:rPr>
          <w:rFonts w:ascii="Arial" w:hAnsi="Arial" w:cs="Arial"/>
          <w:bCs/>
          <w:color w:val="000000"/>
          <w:lang w:val="en-US"/>
        </w:rPr>
        <w:t xml:space="preserve"> la 0,3 [m]</w:t>
      </w:r>
      <w:r w:rsidR="00A948B0">
        <w:rPr>
          <w:rFonts w:ascii="Arial" w:hAnsi="Arial" w:cs="Arial"/>
          <w:bCs/>
          <w:color w:val="000000"/>
          <w:lang w:val="en-US"/>
        </w:rPr>
        <w:t xml:space="preserve"> </w:t>
      </w:r>
      <w:proofErr w:type="spellStart"/>
      <w:r w:rsidR="00A948B0">
        <w:rPr>
          <w:rFonts w:ascii="Arial" w:hAnsi="Arial" w:cs="Arial"/>
          <w:bCs/>
          <w:color w:val="000000"/>
          <w:lang w:val="en-US"/>
        </w:rPr>
        <w:t>în</w:t>
      </w:r>
      <w:proofErr w:type="spellEnd"/>
      <w:r>
        <w:rPr>
          <w:rFonts w:ascii="Arial" w:hAnsi="Arial" w:cs="Arial"/>
          <w:bCs/>
          <w:color w:val="000000"/>
          <w:lang w:val="en-US"/>
        </w:rPr>
        <w:t xml:space="preserve"> ad</w:t>
      </w:r>
      <w:r>
        <w:rPr>
          <w:rFonts w:ascii="Arial" w:hAnsi="Arial" w:cs="Arial"/>
          <w:bCs/>
          <w:color w:val="000000"/>
        </w:rPr>
        <w:t xml:space="preserve">âncime față </w:t>
      </w:r>
      <w:r w:rsidR="00A948B0">
        <w:rPr>
          <w:rFonts w:ascii="Arial" w:hAnsi="Arial" w:cs="Arial"/>
          <w:bCs/>
          <w:color w:val="000000"/>
        </w:rPr>
        <w:t xml:space="preserve">de marginea </w:t>
      </w:r>
      <w:proofErr w:type="gramStart"/>
      <w:r w:rsidR="00A948B0">
        <w:rPr>
          <w:rFonts w:ascii="Arial" w:hAnsi="Arial" w:cs="Arial"/>
          <w:bCs/>
          <w:color w:val="000000"/>
        </w:rPr>
        <w:t>carosabilului;</w:t>
      </w:r>
      <w:proofErr w:type="gramEnd"/>
    </w:p>
    <w:p w14:paraId="60271C10" w14:textId="4F78B6B1" w:rsidR="00DE6F41" w:rsidRPr="003753E8" w:rsidRDefault="00DE6F41" w:rsidP="0045346F">
      <w:pPr>
        <w:pStyle w:val="ListParagraph"/>
        <w:numPr>
          <w:ilvl w:val="0"/>
          <w:numId w:val="49"/>
        </w:numPr>
        <w:spacing w:before="120" w:after="120" w:line="240" w:lineRule="auto"/>
        <w:jc w:val="both"/>
        <w:rPr>
          <w:rFonts w:ascii="Arial" w:hAnsi="Arial" w:cs="Arial"/>
        </w:rPr>
      </w:pPr>
      <w:proofErr w:type="spellStart"/>
      <w:r>
        <w:rPr>
          <w:rFonts w:ascii="Arial" w:hAnsi="Arial" w:cs="Arial"/>
          <w:bCs/>
          <w:color w:val="000000"/>
          <w:lang w:val="en-US"/>
        </w:rPr>
        <w:t>Lampa</w:t>
      </w:r>
      <w:proofErr w:type="spellEnd"/>
      <w:r>
        <w:rPr>
          <w:rFonts w:ascii="Arial" w:hAnsi="Arial" w:cs="Arial"/>
          <w:bCs/>
          <w:color w:val="000000"/>
          <w:lang w:val="en-US"/>
        </w:rPr>
        <w:t xml:space="preserve"> </w:t>
      </w:r>
      <w:proofErr w:type="spellStart"/>
      <w:r>
        <w:rPr>
          <w:rFonts w:ascii="Arial" w:hAnsi="Arial" w:cs="Arial"/>
          <w:bCs/>
          <w:color w:val="000000"/>
          <w:lang w:val="en-US"/>
        </w:rPr>
        <w:t>este</w:t>
      </w:r>
      <w:proofErr w:type="spellEnd"/>
      <w:r>
        <w:rPr>
          <w:rFonts w:ascii="Arial" w:hAnsi="Arial" w:cs="Arial"/>
          <w:bCs/>
          <w:color w:val="000000"/>
          <w:lang w:val="en-US"/>
        </w:rPr>
        <w:t xml:space="preserve"> </w:t>
      </w:r>
      <w:proofErr w:type="spellStart"/>
      <w:r>
        <w:rPr>
          <w:rFonts w:ascii="Arial" w:hAnsi="Arial" w:cs="Arial"/>
          <w:bCs/>
          <w:color w:val="000000"/>
          <w:lang w:val="en-US"/>
        </w:rPr>
        <w:t>amplasat</w:t>
      </w:r>
      <w:proofErr w:type="spellEnd"/>
      <w:r>
        <w:rPr>
          <w:rFonts w:ascii="Arial" w:hAnsi="Arial" w:cs="Arial"/>
          <w:bCs/>
          <w:color w:val="000000"/>
        </w:rPr>
        <w:t xml:space="preserve">ă la o înălțime de </w:t>
      </w:r>
      <w:r w:rsidR="003D3BB9">
        <w:rPr>
          <w:rFonts w:ascii="Arial" w:hAnsi="Arial" w:cs="Arial"/>
          <w:bCs/>
          <w:color w:val="000000"/>
        </w:rPr>
        <w:t>9,6</w:t>
      </w:r>
      <w:r>
        <w:rPr>
          <w:rFonts w:ascii="Arial" w:hAnsi="Arial" w:cs="Arial"/>
          <w:bCs/>
          <w:color w:val="000000"/>
        </w:rPr>
        <w:t xml:space="preserve"> </w:t>
      </w:r>
      <w:r>
        <w:rPr>
          <w:rFonts w:ascii="Arial" w:hAnsi="Arial" w:cs="Arial"/>
          <w:bCs/>
          <w:color w:val="000000"/>
          <w:lang w:val="en-US"/>
        </w:rPr>
        <w:t>[m</w:t>
      </w:r>
      <w:proofErr w:type="gramStart"/>
      <w:r>
        <w:rPr>
          <w:rFonts w:ascii="Arial" w:hAnsi="Arial" w:cs="Arial"/>
          <w:bCs/>
          <w:color w:val="000000"/>
          <w:lang w:val="en-US"/>
        </w:rPr>
        <w:t>]</w:t>
      </w:r>
      <w:r w:rsidR="00A948B0">
        <w:rPr>
          <w:rFonts w:ascii="Arial" w:hAnsi="Arial" w:cs="Arial"/>
          <w:bCs/>
          <w:color w:val="000000"/>
          <w:lang w:val="en-US"/>
        </w:rPr>
        <w:t>;</w:t>
      </w:r>
      <w:proofErr w:type="gramEnd"/>
    </w:p>
    <w:p w14:paraId="312D685F" w14:textId="58421155" w:rsidR="003753E8" w:rsidRPr="00DE6F41" w:rsidRDefault="003753E8" w:rsidP="0045346F">
      <w:pPr>
        <w:pStyle w:val="ListParagraph"/>
        <w:numPr>
          <w:ilvl w:val="0"/>
          <w:numId w:val="49"/>
        </w:numPr>
        <w:spacing w:before="120" w:after="120" w:line="240" w:lineRule="auto"/>
        <w:jc w:val="both"/>
        <w:rPr>
          <w:rFonts w:ascii="Arial" w:hAnsi="Arial" w:cs="Arial"/>
        </w:rPr>
      </w:pPr>
      <w:proofErr w:type="spellStart"/>
      <w:r>
        <w:rPr>
          <w:rFonts w:ascii="Arial" w:hAnsi="Arial" w:cs="Arial"/>
          <w:bCs/>
          <w:color w:val="000000"/>
          <w:lang w:val="en-US"/>
        </w:rPr>
        <w:t>Distanța</w:t>
      </w:r>
      <w:proofErr w:type="spellEnd"/>
      <w:r>
        <w:rPr>
          <w:rFonts w:ascii="Arial" w:hAnsi="Arial" w:cs="Arial"/>
          <w:bCs/>
          <w:color w:val="000000"/>
          <w:lang w:val="en-US"/>
        </w:rPr>
        <w:t xml:space="preserve"> </w:t>
      </w:r>
      <w:proofErr w:type="spellStart"/>
      <w:r>
        <w:rPr>
          <w:rFonts w:ascii="Arial" w:hAnsi="Arial" w:cs="Arial"/>
          <w:bCs/>
          <w:color w:val="000000"/>
          <w:lang w:val="en-US"/>
        </w:rPr>
        <w:t>între</w:t>
      </w:r>
      <w:proofErr w:type="spellEnd"/>
      <w:r>
        <w:rPr>
          <w:rFonts w:ascii="Arial" w:hAnsi="Arial" w:cs="Arial"/>
          <w:bCs/>
          <w:color w:val="000000"/>
          <w:lang w:val="en-US"/>
        </w:rPr>
        <w:t xml:space="preserve"> </w:t>
      </w:r>
      <w:proofErr w:type="spellStart"/>
      <w:r>
        <w:rPr>
          <w:rFonts w:ascii="Arial" w:hAnsi="Arial" w:cs="Arial"/>
          <w:bCs/>
          <w:color w:val="000000"/>
          <w:lang w:val="en-US"/>
        </w:rPr>
        <w:t>stâlpi</w:t>
      </w:r>
      <w:proofErr w:type="spellEnd"/>
      <w:r>
        <w:rPr>
          <w:rFonts w:ascii="Arial" w:hAnsi="Arial" w:cs="Arial"/>
          <w:bCs/>
          <w:color w:val="000000"/>
          <w:lang w:val="en-US"/>
        </w:rPr>
        <w:t xml:space="preserve"> </w:t>
      </w:r>
      <w:proofErr w:type="spellStart"/>
      <w:r>
        <w:rPr>
          <w:rFonts w:ascii="Arial" w:hAnsi="Arial" w:cs="Arial"/>
          <w:bCs/>
          <w:color w:val="000000"/>
          <w:lang w:val="en-US"/>
        </w:rPr>
        <w:t>este</w:t>
      </w:r>
      <w:proofErr w:type="spellEnd"/>
      <w:r>
        <w:rPr>
          <w:rFonts w:ascii="Arial" w:hAnsi="Arial" w:cs="Arial"/>
          <w:bCs/>
          <w:color w:val="000000"/>
          <w:lang w:val="en-US"/>
        </w:rPr>
        <w:t xml:space="preserve"> de </w:t>
      </w:r>
      <w:r w:rsidR="00B570B5">
        <w:rPr>
          <w:rFonts w:ascii="Arial" w:hAnsi="Arial" w:cs="Arial"/>
          <w:bCs/>
          <w:color w:val="000000"/>
          <w:lang w:val="en-US"/>
        </w:rPr>
        <w:t>~</w:t>
      </w:r>
      <w:r w:rsidR="003D3BB9">
        <w:rPr>
          <w:rFonts w:ascii="Arial" w:hAnsi="Arial" w:cs="Arial"/>
          <w:bCs/>
          <w:color w:val="000000"/>
          <w:lang w:val="en-US"/>
        </w:rPr>
        <w:t>2</w:t>
      </w:r>
      <w:r>
        <w:rPr>
          <w:rFonts w:ascii="Arial" w:hAnsi="Arial" w:cs="Arial"/>
          <w:bCs/>
          <w:color w:val="000000"/>
          <w:lang w:val="en-US"/>
        </w:rPr>
        <w:t>5 [m</w:t>
      </w:r>
      <w:proofErr w:type="gramStart"/>
      <w:r>
        <w:rPr>
          <w:rFonts w:ascii="Arial" w:hAnsi="Arial" w:cs="Arial"/>
          <w:bCs/>
          <w:color w:val="000000"/>
          <w:lang w:val="en-US"/>
        </w:rPr>
        <w:t>];</w:t>
      </w:r>
      <w:proofErr w:type="gramEnd"/>
    </w:p>
    <w:p w14:paraId="0BCF0862" w14:textId="77777777" w:rsidR="00805337" w:rsidRPr="006D3C48" w:rsidRDefault="00805337" w:rsidP="005C00D4">
      <w:pPr>
        <w:spacing w:before="120" w:after="120" w:line="240" w:lineRule="auto"/>
        <w:jc w:val="both"/>
        <w:rPr>
          <w:rFonts w:ascii="Arial" w:hAnsi="Arial" w:cs="Arial"/>
        </w:rPr>
      </w:pPr>
    </w:p>
    <w:p w14:paraId="208154F8" w14:textId="6D76AE77" w:rsidR="0051042A" w:rsidRPr="006D3C48" w:rsidRDefault="006D3C48" w:rsidP="00614A48">
      <w:pPr>
        <w:pStyle w:val="Style10"/>
        <w:numPr>
          <w:ilvl w:val="1"/>
          <w:numId w:val="5"/>
        </w:numPr>
        <w:spacing w:before="240" w:after="120" w:line="240" w:lineRule="auto"/>
        <w:ind w:left="567" w:hanging="567"/>
        <w:rPr>
          <w:rFonts w:ascii="Arial" w:hAnsi="Arial" w:cs="Arial"/>
          <w:caps w:val="0"/>
          <w:lang w:val="ro-RO"/>
        </w:rPr>
      </w:pPr>
      <w:bookmarkStart w:id="11" w:name="_Toc41485883"/>
      <w:r w:rsidRPr="006D3C48">
        <w:rPr>
          <w:rFonts w:ascii="Arial" w:hAnsi="Arial" w:cs="Arial"/>
          <w:caps w:val="0"/>
          <w:lang w:val="ro-RO"/>
        </w:rPr>
        <w:t>Situația Propusă</w:t>
      </w:r>
      <w:bookmarkEnd w:id="11"/>
    </w:p>
    <w:p w14:paraId="0FE15B73" w14:textId="76AFEB80" w:rsidR="002778A1" w:rsidRPr="006D3C48" w:rsidRDefault="00805337" w:rsidP="00F45E98">
      <w:pPr>
        <w:tabs>
          <w:tab w:val="left" w:pos="9356"/>
        </w:tabs>
        <w:spacing w:after="120" w:line="240" w:lineRule="auto"/>
        <w:jc w:val="both"/>
        <w:rPr>
          <w:rFonts w:ascii="Arial" w:hAnsi="Arial" w:cs="Arial"/>
          <w:bCs/>
          <w:color w:val="000000"/>
        </w:rPr>
      </w:pPr>
      <w:r w:rsidRPr="006D3C48">
        <w:rPr>
          <w:rFonts w:ascii="Arial" w:hAnsi="Arial" w:cs="Arial"/>
        </w:rPr>
        <w:t>La</w:t>
      </w:r>
      <w:r w:rsidRPr="006D3C48">
        <w:rPr>
          <w:rFonts w:ascii="Arial" w:hAnsi="Arial" w:cs="Arial"/>
          <w:color w:val="000000"/>
        </w:rPr>
        <w:t xml:space="preserve"> </w:t>
      </w:r>
      <w:r w:rsidRPr="006D3C48">
        <w:rPr>
          <w:rFonts w:ascii="Arial" w:hAnsi="Arial" w:cs="Arial"/>
          <w:b/>
          <w:color w:val="000000"/>
        </w:rPr>
        <w:t xml:space="preserve">Parcul Industrial Eurobusiness </w:t>
      </w:r>
      <w:r w:rsidR="00E72144">
        <w:rPr>
          <w:rFonts w:ascii="Arial" w:hAnsi="Arial" w:cs="Arial"/>
          <w:b/>
          <w:color w:val="000000"/>
        </w:rPr>
        <w:t>I</w:t>
      </w:r>
      <w:r w:rsidRPr="006D3C48">
        <w:rPr>
          <w:rFonts w:ascii="Arial" w:hAnsi="Arial" w:cs="Arial"/>
          <w:b/>
          <w:color w:val="000000"/>
        </w:rPr>
        <w:t>,</w:t>
      </w:r>
      <w:r w:rsidR="00F45E98" w:rsidRPr="006D3C48">
        <w:rPr>
          <w:rFonts w:ascii="Arial" w:hAnsi="Arial" w:cs="Arial"/>
          <w:bCs/>
          <w:color w:val="000000"/>
        </w:rPr>
        <w:t xml:space="preserve"> </w:t>
      </w:r>
      <w:r w:rsidR="0009513B" w:rsidRPr="006D3C48">
        <w:rPr>
          <w:rFonts w:ascii="Arial" w:hAnsi="Arial" w:cs="Arial"/>
        </w:rPr>
        <w:t>de pe str</w:t>
      </w:r>
      <w:r w:rsidR="00B570B5">
        <w:rPr>
          <w:rFonts w:ascii="Arial" w:hAnsi="Arial" w:cs="Arial"/>
        </w:rPr>
        <w:t>ada</w:t>
      </w:r>
      <w:r w:rsidR="007E28F6">
        <w:rPr>
          <w:rFonts w:ascii="Arial" w:hAnsi="Arial" w:cs="Arial"/>
        </w:rPr>
        <w:t xml:space="preserve"> Nicolae Filipescu, Petre P. Carp</w:t>
      </w:r>
      <w:r w:rsidR="00E72144">
        <w:rPr>
          <w:rFonts w:ascii="Arial" w:hAnsi="Arial" w:cs="Arial"/>
        </w:rPr>
        <w:t>,</w:t>
      </w:r>
      <w:r w:rsidR="007E28F6">
        <w:rPr>
          <w:rFonts w:ascii="Arial" w:hAnsi="Arial" w:cs="Arial"/>
        </w:rPr>
        <w:t xml:space="preserve"> Eugeniu Carada</w:t>
      </w:r>
      <w:r w:rsidR="0009513B">
        <w:rPr>
          <w:rFonts w:ascii="Arial" w:hAnsi="Arial" w:cs="Arial"/>
        </w:rPr>
        <w:t xml:space="preserve">, </w:t>
      </w:r>
      <w:r w:rsidR="00762B79">
        <w:rPr>
          <w:rFonts w:ascii="Arial" w:hAnsi="Arial" w:cs="Arial"/>
        </w:rPr>
        <w:t>si l</w:t>
      </w:r>
      <w:r w:rsidR="00E72144" w:rsidRPr="006D3C48">
        <w:rPr>
          <w:rFonts w:ascii="Arial" w:hAnsi="Arial" w:cs="Arial"/>
        </w:rPr>
        <w:t>a</w:t>
      </w:r>
      <w:r w:rsidR="00E72144" w:rsidRPr="006D3C48">
        <w:rPr>
          <w:rFonts w:ascii="Arial" w:hAnsi="Arial" w:cs="Arial"/>
          <w:color w:val="000000"/>
        </w:rPr>
        <w:t xml:space="preserve"> </w:t>
      </w:r>
      <w:r w:rsidR="00E72144" w:rsidRPr="006D3C48">
        <w:rPr>
          <w:rFonts w:ascii="Arial" w:hAnsi="Arial" w:cs="Arial"/>
          <w:b/>
          <w:color w:val="000000"/>
        </w:rPr>
        <w:t xml:space="preserve">Parcul Industrial Eurobusiness </w:t>
      </w:r>
      <w:r w:rsidR="00762B79">
        <w:rPr>
          <w:rFonts w:ascii="Arial" w:hAnsi="Arial" w:cs="Arial"/>
          <w:b/>
          <w:color w:val="000000"/>
        </w:rPr>
        <w:t>I</w:t>
      </w:r>
      <w:r w:rsidR="00E72144">
        <w:rPr>
          <w:rFonts w:ascii="Arial" w:hAnsi="Arial" w:cs="Arial"/>
          <w:b/>
          <w:color w:val="000000"/>
        </w:rPr>
        <w:t>I</w:t>
      </w:r>
      <w:r w:rsidR="00E72144" w:rsidRPr="006D3C48">
        <w:rPr>
          <w:rFonts w:ascii="Arial" w:hAnsi="Arial" w:cs="Arial"/>
          <w:b/>
          <w:color w:val="000000"/>
        </w:rPr>
        <w:t>,</w:t>
      </w:r>
      <w:r w:rsidR="00E72144" w:rsidRPr="006D3C48">
        <w:rPr>
          <w:rFonts w:ascii="Arial" w:hAnsi="Arial" w:cs="Arial"/>
          <w:bCs/>
          <w:color w:val="000000"/>
        </w:rPr>
        <w:t xml:space="preserve"> </w:t>
      </w:r>
      <w:r w:rsidR="00E72144" w:rsidRPr="006D3C48">
        <w:rPr>
          <w:rFonts w:ascii="Arial" w:hAnsi="Arial" w:cs="Arial"/>
        </w:rPr>
        <w:t>de pe str</w:t>
      </w:r>
      <w:r w:rsidR="00E72144">
        <w:rPr>
          <w:rFonts w:ascii="Arial" w:hAnsi="Arial" w:cs="Arial"/>
        </w:rPr>
        <w:t xml:space="preserve">ada </w:t>
      </w:r>
      <w:r w:rsidR="00762B79">
        <w:rPr>
          <w:rFonts w:ascii="Arial" w:hAnsi="Arial" w:cs="Arial"/>
        </w:rPr>
        <w:t xml:space="preserve">Anghel Saligny </w:t>
      </w:r>
      <w:r w:rsidR="00F45E98" w:rsidRPr="006D3C48">
        <w:rPr>
          <w:rFonts w:ascii="Arial" w:hAnsi="Arial" w:cs="Arial"/>
          <w:bCs/>
          <w:color w:val="000000"/>
        </w:rPr>
        <w:t xml:space="preserve">se propune </w:t>
      </w:r>
      <w:r w:rsidR="00762B79">
        <w:rPr>
          <w:rFonts w:ascii="Arial" w:hAnsi="Arial" w:cs="Arial"/>
          <w:bCs/>
          <w:color w:val="000000"/>
        </w:rPr>
        <w:t>achizitia unor aparate de iluminat</w:t>
      </w:r>
      <w:r w:rsidR="00F45E98" w:rsidRPr="006D3C48">
        <w:rPr>
          <w:rFonts w:ascii="Arial" w:hAnsi="Arial" w:cs="Arial"/>
          <w:bCs/>
          <w:color w:val="000000"/>
        </w:rPr>
        <w:t xml:space="preserve"> cu LED </w:t>
      </w:r>
      <w:r w:rsidR="004B2D8F">
        <w:rPr>
          <w:rFonts w:ascii="Arial" w:hAnsi="Arial" w:cs="Arial"/>
          <w:bCs/>
          <w:color w:val="000000"/>
        </w:rPr>
        <w:t xml:space="preserve">cu o temperatură de culoare </w:t>
      </w:r>
      <w:r w:rsidR="005D46D7">
        <w:rPr>
          <w:rFonts w:ascii="Arial" w:hAnsi="Arial" w:cs="Arial"/>
          <w:bCs/>
          <w:color w:val="000000"/>
        </w:rPr>
        <w:t>de</w:t>
      </w:r>
      <w:r w:rsidR="004B2D8F">
        <w:rPr>
          <w:rFonts w:ascii="Arial" w:hAnsi="Arial" w:cs="Arial"/>
          <w:bCs/>
          <w:color w:val="000000"/>
        </w:rPr>
        <w:t xml:space="preserve"> </w:t>
      </w:r>
      <w:r w:rsidR="00762B79">
        <w:rPr>
          <w:rFonts w:ascii="Arial" w:hAnsi="Arial" w:cs="Arial"/>
          <w:bCs/>
          <w:color w:val="000000"/>
        </w:rPr>
        <w:t xml:space="preserve">max </w:t>
      </w:r>
      <w:r w:rsidR="004B2D8F">
        <w:rPr>
          <w:rFonts w:ascii="Arial" w:hAnsi="Arial" w:cs="Arial"/>
          <w:bCs/>
          <w:color w:val="000000"/>
        </w:rPr>
        <w:t>4</w:t>
      </w:r>
      <w:r w:rsidR="00DE6F41">
        <w:rPr>
          <w:rFonts w:ascii="Arial" w:hAnsi="Arial" w:cs="Arial"/>
          <w:bCs/>
          <w:color w:val="000000"/>
        </w:rPr>
        <w:t>0</w:t>
      </w:r>
      <w:r w:rsidR="004B2D8F">
        <w:rPr>
          <w:rFonts w:ascii="Arial" w:hAnsi="Arial" w:cs="Arial"/>
          <w:bCs/>
          <w:color w:val="000000"/>
        </w:rPr>
        <w:t xml:space="preserve">00 K, </w:t>
      </w:r>
      <w:r w:rsidR="00F45E98" w:rsidRPr="006D3C48">
        <w:rPr>
          <w:rFonts w:ascii="Arial" w:hAnsi="Arial" w:cs="Arial"/>
          <w:bCs/>
          <w:color w:val="000000"/>
        </w:rPr>
        <w:t>care să satisfacă cerin</w:t>
      </w:r>
      <w:r w:rsidR="0045346F">
        <w:rPr>
          <w:rFonts w:ascii="Arial" w:hAnsi="Arial" w:cs="Arial"/>
          <w:bCs/>
          <w:color w:val="000000"/>
        </w:rPr>
        <w:t>ț</w:t>
      </w:r>
      <w:r w:rsidR="00F45E98" w:rsidRPr="006D3C48">
        <w:rPr>
          <w:rFonts w:ascii="Arial" w:hAnsi="Arial" w:cs="Arial"/>
          <w:bCs/>
          <w:color w:val="000000"/>
        </w:rPr>
        <w:t xml:space="preserve">ele de iluminare stradală pe drumul colector conform standardului de iluminat public EN 13201 prin înlocuirea </w:t>
      </w:r>
      <w:r w:rsidR="00DE6F41">
        <w:rPr>
          <w:rFonts w:ascii="Arial" w:hAnsi="Arial" w:cs="Arial"/>
          <w:bCs/>
          <w:color w:val="000000"/>
        </w:rPr>
        <w:t>aparatelor</w:t>
      </w:r>
      <w:r w:rsidR="00F45E98" w:rsidRPr="006D3C48">
        <w:rPr>
          <w:rFonts w:ascii="Arial" w:hAnsi="Arial" w:cs="Arial"/>
          <w:bCs/>
          <w:color w:val="000000"/>
        </w:rPr>
        <w:t xml:space="preserve"> de iluminat existente</w:t>
      </w:r>
      <w:r w:rsidR="00DE6F41">
        <w:rPr>
          <w:rFonts w:ascii="Arial" w:hAnsi="Arial" w:cs="Arial"/>
          <w:bCs/>
          <w:color w:val="000000"/>
        </w:rPr>
        <w:t>, respectând coordonatele de montaj existente (a punctului luminos) detaliate la situația existentă</w:t>
      </w:r>
      <w:r w:rsidR="0045346F">
        <w:rPr>
          <w:rFonts w:ascii="Arial" w:hAnsi="Arial" w:cs="Arial"/>
          <w:bCs/>
          <w:color w:val="000000"/>
        </w:rPr>
        <w:t xml:space="preserve"> pentru un drum de categoria M3</w:t>
      </w:r>
      <w:r w:rsidR="00372743">
        <w:rPr>
          <w:rFonts w:ascii="Arial" w:hAnsi="Arial" w:cs="Arial"/>
          <w:bCs/>
          <w:color w:val="000000"/>
        </w:rPr>
        <w:t xml:space="preserve"> pentru cele două benzi de circulatie</w:t>
      </w:r>
      <w:r w:rsidR="007E28F6">
        <w:rPr>
          <w:rFonts w:ascii="Arial" w:hAnsi="Arial" w:cs="Arial"/>
          <w:bCs/>
          <w:color w:val="000000"/>
        </w:rPr>
        <w:t>, inclusiv respectarea standardului la trecerile de pietoni si intersecții</w:t>
      </w:r>
      <w:r w:rsidR="00DE6F41">
        <w:rPr>
          <w:rFonts w:ascii="Arial" w:hAnsi="Arial" w:cs="Arial"/>
          <w:bCs/>
          <w:color w:val="000000"/>
        </w:rPr>
        <w:t>.</w:t>
      </w:r>
      <w:r w:rsidR="00F45E98" w:rsidRPr="006D3C48">
        <w:rPr>
          <w:rFonts w:ascii="Arial" w:hAnsi="Arial" w:cs="Arial"/>
          <w:bCs/>
          <w:color w:val="000000"/>
        </w:rPr>
        <w:t xml:space="preserve"> Furnizorul trebuie s</w:t>
      </w:r>
      <w:r w:rsidR="006768D8" w:rsidRPr="006D3C48">
        <w:rPr>
          <w:rFonts w:ascii="Arial" w:hAnsi="Arial" w:cs="Arial"/>
          <w:bCs/>
          <w:color w:val="000000"/>
        </w:rPr>
        <w:t xml:space="preserve">ă </w:t>
      </w:r>
      <w:r w:rsidR="004B2D8F">
        <w:rPr>
          <w:rFonts w:ascii="Arial" w:hAnsi="Arial" w:cs="Arial"/>
          <w:bCs/>
          <w:color w:val="000000"/>
        </w:rPr>
        <w:t>livre</w:t>
      </w:r>
      <w:r w:rsidR="006768D8" w:rsidRPr="006D3C48">
        <w:rPr>
          <w:rFonts w:ascii="Arial" w:hAnsi="Arial" w:cs="Arial"/>
          <w:bCs/>
          <w:color w:val="000000"/>
        </w:rPr>
        <w:t>ze</w:t>
      </w:r>
      <w:r w:rsidR="002778A1" w:rsidRPr="006D3C48">
        <w:rPr>
          <w:rFonts w:ascii="Arial" w:hAnsi="Arial" w:cs="Arial"/>
          <w:bCs/>
          <w:color w:val="000000"/>
        </w:rPr>
        <w:t xml:space="preserve"> </w:t>
      </w:r>
      <w:r w:rsidR="006768D8" w:rsidRPr="006D3C48">
        <w:rPr>
          <w:rFonts w:ascii="Arial" w:hAnsi="Arial" w:cs="Arial"/>
          <w:bCs/>
          <w:color w:val="000000"/>
        </w:rPr>
        <w:t>aparate</w:t>
      </w:r>
      <w:r w:rsidR="002778A1" w:rsidRPr="006D3C48">
        <w:rPr>
          <w:rFonts w:ascii="Arial" w:hAnsi="Arial" w:cs="Arial"/>
          <w:bCs/>
          <w:color w:val="000000"/>
        </w:rPr>
        <w:t>le</w:t>
      </w:r>
      <w:r w:rsidR="006768D8" w:rsidRPr="006D3C48">
        <w:rPr>
          <w:rFonts w:ascii="Arial" w:hAnsi="Arial" w:cs="Arial"/>
          <w:bCs/>
          <w:color w:val="000000"/>
        </w:rPr>
        <w:t xml:space="preserve"> de iluminat </w:t>
      </w:r>
      <w:r w:rsidR="002778A1" w:rsidRPr="006D3C48">
        <w:rPr>
          <w:rFonts w:ascii="Arial" w:hAnsi="Arial" w:cs="Arial"/>
          <w:bCs/>
          <w:color w:val="000000"/>
        </w:rPr>
        <w:t xml:space="preserve">stradal </w:t>
      </w:r>
      <w:r w:rsidR="004B2D8F">
        <w:rPr>
          <w:rFonts w:ascii="Arial" w:hAnsi="Arial" w:cs="Arial"/>
          <w:bCs/>
          <w:color w:val="000000"/>
        </w:rPr>
        <w:t>propuse și</w:t>
      </w:r>
      <w:r w:rsidR="00177B1E" w:rsidRPr="006D3C48">
        <w:rPr>
          <w:rFonts w:ascii="Arial" w:hAnsi="Arial" w:cs="Arial"/>
          <w:bCs/>
          <w:color w:val="000000"/>
        </w:rPr>
        <w:t xml:space="preserve"> </w:t>
      </w:r>
      <w:r w:rsidR="002778A1" w:rsidRPr="006D3C48">
        <w:rPr>
          <w:rFonts w:ascii="Arial" w:hAnsi="Arial" w:cs="Arial"/>
          <w:bCs/>
          <w:color w:val="000000"/>
        </w:rPr>
        <w:t>c</w:t>
      </w:r>
      <w:r w:rsidR="00177B1E" w:rsidRPr="006D3C48">
        <w:rPr>
          <w:rFonts w:ascii="Arial" w:hAnsi="Arial" w:cs="Arial"/>
          <w:bCs/>
          <w:color w:val="000000"/>
        </w:rPr>
        <w:t>are să satisfacă cerinţele standardelor şi reglementărilor în vigoare</w:t>
      </w:r>
      <w:r w:rsidR="00A747BA">
        <w:rPr>
          <w:rFonts w:ascii="Arial" w:hAnsi="Arial" w:cs="Arial"/>
          <w:bCs/>
          <w:color w:val="000000"/>
        </w:rPr>
        <w:t xml:space="preserve">, inclusiv cerințele legate de intersecții și treceri de pietoni </w:t>
      </w:r>
      <w:r w:rsidR="00602253">
        <w:rPr>
          <w:rFonts w:ascii="Arial" w:hAnsi="Arial" w:cs="Arial"/>
          <w:bCs/>
          <w:color w:val="000000"/>
        </w:rPr>
        <w:t>după cum urmează</w:t>
      </w:r>
      <w:r w:rsidR="00177B1E" w:rsidRPr="006D3C48">
        <w:rPr>
          <w:rFonts w:ascii="Arial" w:hAnsi="Arial" w:cs="Arial"/>
          <w:bCs/>
          <w:color w:val="000000"/>
        </w:rPr>
        <w:t>:</w:t>
      </w:r>
    </w:p>
    <w:p w14:paraId="5DAB6CA9" w14:textId="48B86D36"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Module LED pentru iluminare generală – reglementări de securitate –</w:t>
      </w:r>
      <w:r w:rsidR="0009513B">
        <w:rPr>
          <w:rFonts w:ascii="Arial" w:hAnsi="Arial" w:cs="Arial"/>
          <w:bCs/>
          <w:color w:val="000000"/>
        </w:rPr>
        <w:t xml:space="preserve"> </w:t>
      </w:r>
      <w:r w:rsidRPr="006D3C48">
        <w:rPr>
          <w:rFonts w:ascii="Arial" w:hAnsi="Arial" w:cs="Arial"/>
          <w:bCs/>
          <w:color w:val="000000"/>
        </w:rPr>
        <w:t>EN 62031</w:t>
      </w:r>
      <w:r w:rsidR="0045346F">
        <w:rPr>
          <w:rFonts w:ascii="Arial" w:hAnsi="Arial" w:cs="Arial"/>
          <w:bCs/>
          <w:color w:val="000000"/>
        </w:rPr>
        <w:t>;</w:t>
      </w:r>
      <w:r w:rsidRPr="006D3C48">
        <w:rPr>
          <w:rFonts w:ascii="Arial" w:hAnsi="Arial" w:cs="Arial"/>
          <w:bCs/>
          <w:color w:val="000000"/>
        </w:rPr>
        <w:t xml:space="preserve"> </w:t>
      </w:r>
    </w:p>
    <w:p w14:paraId="085922D6" w14:textId="24374556"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Corpuri de iluminat cu LED – EN 60598</w:t>
      </w:r>
      <w:r w:rsidR="0045346F">
        <w:rPr>
          <w:rFonts w:ascii="Arial" w:hAnsi="Arial" w:cs="Arial"/>
          <w:bCs/>
          <w:color w:val="000000"/>
        </w:rPr>
        <w:t>;</w:t>
      </w:r>
    </w:p>
    <w:p w14:paraId="7F80D404" w14:textId="534098E4"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Balasturile electronice alimentate cu curent continuu sau cu curent alternativ ale modulelor LED. Cerinţe de funcţionare – EN 62384</w:t>
      </w:r>
      <w:r w:rsidR="0045346F">
        <w:rPr>
          <w:rFonts w:ascii="Arial" w:hAnsi="Arial" w:cs="Arial"/>
          <w:bCs/>
          <w:color w:val="000000"/>
        </w:rPr>
        <w:t>;</w:t>
      </w:r>
      <w:r w:rsidRPr="006D3C48">
        <w:rPr>
          <w:rFonts w:ascii="Arial" w:hAnsi="Arial" w:cs="Arial"/>
          <w:bCs/>
          <w:color w:val="000000"/>
        </w:rPr>
        <w:t xml:space="preserve"> </w:t>
      </w:r>
    </w:p>
    <w:p w14:paraId="2A277578" w14:textId="703632ED"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Balasturi, drivere LED – EN 61347</w:t>
      </w:r>
      <w:r w:rsidR="0045346F">
        <w:rPr>
          <w:rFonts w:ascii="Arial" w:hAnsi="Arial" w:cs="Arial"/>
          <w:bCs/>
          <w:color w:val="000000"/>
        </w:rPr>
        <w:t>;</w:t>
      </w:r>
    </w:p>
    <w:p w14:paraId="238ECF0F" w14:textId="776BB979"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Conectoare pentru unităţi LED – EN 60838-2-2</w:t>
      </w:r>
      <w:r w:rsidR="0045346F">
        <w:rPr>
          <w:rFonts w:ascii="Arial" w:hAnsi="Arial" w:cs="Arial"/>
          <w:bCs/>
          <w:color w:val="000000"/>
        </w:rPr>
        <w:t>;</w:t>
      </w:r>
    </w:p>
    <w:p w14:paraId="6B323214" w14:textId="7AB750DD"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Socluri pentru lămpi, dulii şi calibre pentru controlul interschimbabilităţii şi securităţii – IEC 60061</w:t>
      </w:r>
      <w:r w:rsidR="0045346F">
        <w:rPr>
          <w:rFonts w:ascii="Arial" w:hAnsi="Arial" w:cs="Arial"/>
          <w:bCs/>
          <w:color w:val="000000"/>
        </w:rPr>
        <w:t>;</w:t>
      </w:r>
    </w:p>
    <w:p w14:paraId="2562D08B" w14:textId="65A61C81"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Echipamente pentru iluminat general – cerinţe de protecţie EMC – EN 61547</w:t>
      </w:r>
      <w:r w:rsidR="0045346F">
        <w:rPr>
          <w:rFonts w:ascii="Arial" w:hAnsi="Arial" w:cs="Arial"/>
          <w:bCs/>
          <w:color w:val="000000"/>
        </w:rPr>
        <w:t>;</w:t>
      </w:r>
    </w:p>
    <w:p w14:paraId="1793FDAE" w14:textId="13E3F022"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Limite şi metode de măsurare ale perturbaţilor radio si electromagnetice a echipamentelor electrice de iluminat şi similare – EN 55015, CISPR 15:2008</w:t>
      </w:r>
      <w:r w:rsidR="0045346F">
        <w:rPr>
          <w:rFonts w:ascii="Arial" w:hAnsi="Arial" w:cs="Arial"/>
          <w:bCs/>
          <w:color w:val="000000"/>
        </w:rPr>
        <w:t>;</w:t>
      </w:r>
      <w:r w:rsidRPr="006D3C48">
        <w:rPr>
          <w:rFonts w:ascii="Arial" w:hAnsi="Arial" w:cs="Arial"/>
          <w:bCs/>
          <w:color w:val="000000"/>
        </w:rPr>
        <w:t xml:space="preserve"> </w:t>
      </w:r>
    </w:p>
    <w:p w14:paraId="68533F80" w14:textId="2A800545"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Conformitate electromagnetică (EMC) – IEC 61000</w:t>
      </w:r>
      <w:r w:rsidR="0045346F">
        <w:rPr>
          <w:rFonts w:ascii="Arial" w:hAnsi="Arial" w:cs="Arial"/>
          <w:bCs/>
          <w:color w:val="000000"/>
        </w:rPr>
        <w:t>;</w:t>
      </w:r>
    </w:p>
    <w:p w14:paraId="29C68955" w14:textId="0C56F565"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Securitatea fotobiologică a lămpilor şi sistemelor de lămpi – IEC 62471</w:t>
      </w:r>
      <w:r w:rsidR="0045346F">
        <w:rPr>
          <w:rFonts w:ascii="Arial" w:hAnsi="Arial" w:cs="Arial"/>
          <w:bCs/>
          <w:color w:val="000000"/>
        </w:rPr>
        <w:t>;</w:t>
      </w:r>
    </w:p>
    <w:p w14:paraId="51A56E3B" w14:textId="7F10E88C"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lastRenderedPageBreak/>
        <w:t>Evaluarea echipamentului de iluminat în raport cu expunerea corpului uman la câmpuri electromagnetice – EN 62493</w:t>
      </w:r>
      <w:r w:rsidR="0045346F">
        <w:rPr>
          <w:rFonts w:ascii="Arial" w:hAnsi="Arial" w:cs="Arial"/>
          <w:bCs/>
          <w:color w:val="000000"/>
        </w:rPr>
        <w:t>;</w:t>
      </w:r>
      <w:r w:rsidRPr="006D3C48">
        <w:rPr>
          <w:rFonts w:ascii="Arial" w:hAnsi="Arial" w:cs="Arial"/>
          <w:bCs/>
          <w:color w:val="000000"/>
        </w:rPr>
        <w:t xml:space="preserve"> </w:t>
      </w:r>
    </w:p>
    <w:p w14:paraId="55074664" w14:textId="46B6404A"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Raport: „The maintenance of outdoor lighting systems” CIE 154-2003 „Generic identification and marking of plastics products” ISO 11469</w:t>
      </w:r>
      <w:r w:rsidR="0045346F">
        <w:rPr>
          <w:rFonts w:ascii="Arial" w:hAnsi="Arial" w:cs="Arial"/>
          <w:bCs/>
          <w:color w:val="000000"/>
        </w:rPr>
        <w:t>;</w:t>
      </w:r>
    </w:p>
    <w:p w14:paraId="077A3A4E" w14:textId="501A4B24"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Iluminatul public –EN 13201</w:t>
      </w:r>
      <w:r w:rsidR="0045346F">
        <w:rPr>
          <w:rFonts w:ascii="Arial" w:hAnsi="Arial" w:cs="Arial"/>
          <w:bCs/>
          <w:color w:val="000000"/>
          <w:lang w:val="en-US"/>
        </w:rPr>
        <w:t>;</w:t>
      </w:r>
    </w:p>
    <w:p w14:paraId="1A5C6577" w14:textId="1BC19466"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Reglementarea UE nr. 245/2009/CE „Produse consumatoare de energie” (EuP), ECO Design</w:t>
      </w:r>
      <w:r w:rsidR="0045346F">
        <w:rPr>
          <w:rFonts w:ascii="Arial" w:hAnsi="Arial" w:cs="Arial"/>
          <w:bCs/>
          <w:color w:val="000000"/>
        </w:rPr>
        <w:t>;</w:t>
      </w:r>
    </w:p>
    <w:p w14:paraId="014EA222" w14:textId="6C66CB3E" w:rsidR="00177B1E" w:rsidRPr="006D3C48" w:rsidRDefault="00177B1E" w:rsidP="00177B1E">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Recomandări ZVEI, Professional Association Electric Lamps</w:t>
      </w:r>
      <w:r w:rsidR="0045346F">
        <w:rPr>
          <w:rFonts w:ascii="Arial" w:hAnsi="Arial" w:cs="Arial"/>
          <w:bCs/>
          <w:color w:val="000000"/>
        </w:rPr>
        <w:t>;</w:t>
      </w:r>
    </w:p>
    <w:p w14:paraId="6666B0AB" w14:textId="6642874F" w:rsidR="00177B1E" w:rsidRDefault="00177B1E" w:rsidP="00B05894">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sidRPr="006D3C48">
        <w:rPr>
          <w:rFonts w:ascii="Arial" w:hAnsi="Arial" w:cs="Arial"/>
          <w:bCs/>
          <w:color w:val="000000"/>
        </w:rPr>
        <w:t>Recomandări, Lichttechnische Gesellschaft LiTG e.V.</w:t>
      </w:r>
      <w:r w:rsidR="0045346F">
        <w:rPr>
          <w:rFonts w:ascii="Arial" w:hAnsi="Arial" w:cs="Arial"/>
          <w:bCs/>
          <w:color w:val="000000"/>
        </w:rPr>
        <w:t>;</w:t>
      </w:r>
    </w:p>
    <w:p w14:paraId="214DC19C" w14:textId="5FA42D2A" w:rsidR="0009513B" w:rsidRPr="006D3C48" w:rsidRDefault="0009513B" w:rsidP="00B05894">
      <w:pPr>
        <w:pStyle w:val="ListParagraph"/>
        <w:numPr>
          <w:ilvl w:val="0"/>
          <w:numId w:val="43"/>
        </w:numPr>
        <w:tabs>
          <w:tab w:val="left" w:pos="9356"/>
        </w:tabs>
        <w:spacing w:after="0" w:line="240" w:lineRule="auto"/>
        <w:ind w:left="714" w:hanging="357"/>
        <w:contextualSpacing w:val="0"/>
        <w:jc w:val="both"/>
        <w:rPr>
          <w:rFonts w:ascii="Arial" w:hAnsi="Arial" w:cs="Arial"/>
          <w:bCs/>
          <w:color w:val="000000"/>
        </w:rPr>
      </w:pPr>
      <w:r>
        <w:rPr>
          <w:rFonts w:ascii="Arial" w:hAnsi="Arial" w:cs="Arial"/>
          <w:bCs/>
          <w:color w:val="000000"/>
        </w:rPr>
        <w:t xml:space="preserve">Putere maximă pe aparat de iluminat </w:t>
      </w:r>
      <w:r w:rsidR="00145AAC">
        <w:rPr>
          <w:rFonts w:ascii="Arial" w:hAnsi="Arial" w:cs="Arial"/>
          <w:bCs/>
          <w:color w:val="000000"/>
        </w:rPr>
        <w:t xml:space="preserve">60 </w:t>
      </w:r>
      <w:r>
        <w:rPr>
          <w:rFonts w:ascii="Arial" w:hAnsi="Arial" w:cs="Arial"/>
          <w:bCs/>
          <w:color w:val="000000"/>
        </w:rPr>
        <w:t>W;</w:t>
      </w:r>
    </w:p>
    <w:p w14:paraId="23E051AB" w14:textId="024022C7" w:rsidR="002778A1" w:rsidRPr="006D3C48" w:rsidRDefault="002778A1" w:rsidP="00F45E98">
      <w:pPr>
        <w:tabs>
          <w:tab w:val="left" w:pos="9356"/>
        </w:tabs>
        <w:spacing w:after="120" w:line="240" w:lineRule="auto"/>
        <w:jc w:val="both"/>
        <w:rPr>
          <w:rFonts w:ascii="Arial" w:hAnsi="Arial" w:cs="Arial"/>
          <w:bCs/>
          <w:color w:val="000000"/>
        </w:rPr>
      </w:pPr>
    </w:p>
    <w:p w14:paraId="7182E11D" w14:textId="700F22B8" w:rsidR="00DC1DFC" w:rsidRPr="006D3C48" w:rsidRDefault="00DC1DFC" w:rsidP="00F45E98">
      <w:pPr>
        <w:tabs>
          <w:tab w:val="left" w:pos="9356"/>
        </w:tabs>
        <w:spacing w:after="120" w:line="240" w:lineRule="auto"/>
        <w:jc w:val="both"/>
        <w:rPr>
          <w:rFonts w:ascii="Arial" w:hAnsi="Arial" w:cs="Arial"/>
          <w:bCs/>
          <w:color w:val="000000"/>
        </w:rPr>
      </w:pPr>
      <w:r w:rsidRPr="006D3C48">
        <w:rPr>
          <w:rFonts w:ascii="Arial" w:hAnsi="Arial" w:cs="Arial"/>
          <w:bCs/>
          <w:color w:val="000000"/>
        </w:rPr>
        <w:t xml:space="preserve">În cazul unui înveliş din plastic, pe lângă certificatul de examinare de tip se va înainta un certificat privind rezistenţa la UV eliberat de un laborator acreditat. Descrierea produsului întocmită de producător va conţine cel puţin următoarele: date tehnice, schiţă cotată, curbe de distribuţie a intensităţii luminoase, modul de fixare, variante de masă şi de reglaj. </w:t>
      </w:r>
      <w:r w:rsidR="00B95042" w:rsidRPr="006D3C48">
        <w:rPr>
          <w:rFonts w:ascii="Arial" w:hAnsi="Arial" w:cs="Arial"/>
          <w:bCs/>
          <w:color w:val="000000"/>
        </w:rPr>
        <w:t xml:space="preserve">Aparatele de iluminat trebuie să satisfacă cerinţele stabilite în EN 62031 şi EN 60598, în special în ceea ce priveşte driverul, conectorii, clemele, cablurile, conductorul de protecţie, protecţia împotriva incendiilor, izolaţia, impulsurile de tensiune, rezistenţa la căldură, rezistenţa de izolatie, clasa de protecţie împotriva electrocutării prin atingere, umiditatea. </w:t>
      </w:r>
    </w:p>
    <w:p w14:paraId="325388C4" w14:textId="76B524EE" w:rsidR="00B95042" w:rsidRPr="006D3C48" w:rsidRDefault="006D3C48" w:rsidP="000752BE">
      <w:pPr>
        <w:pStyle w:val="Style10"/>
        <w:numPr>
          <w:ilvl w:val="1"/>
          <w:numId w:val="5"/>
        </w:numPr>
        <w:spacing w:before="240" w:after="120" w:line="240" w:lineRule="auto"/>
        <w:ind w:left="567" w:hanging="567"/>
        <w:rPr>
          <w:rFonts w:ascii="Arial" w:hAnsi="Arial" w:cs="Arial"/>
          <w:caps w:val="0"/>
          <w:lang w:val="ro-RO"/>
        </w:rPr>
      </w:pPr>
      <w:bookmarkStart w:id="12" w:name="_Toc41485884"/>
      <w:r w:rsidRPr="006D3C48">
        <w:rPr>
          <w:rFonts w:ascii="Arial" w:hAnsi="Arial" w:cs="Arial"/>
          <w:caps w:val="0"/>
          <w:lang w:val="ro-RO"/>
        </w:rPr>
        <w:t>CERINŢE SPECIALE</w:t>
      </w:r>
      <w:bookmarkEnd w:id="12"/>
    </w:p>
    <w:p w14:paraId="49B299EC" w14:textId="44F48EB1" w:rsidR="00B95042" w:rsidRPr="006D3C48" w:rsidRDefault="00B95042" w:rsidP="000752BE">
      <w:pPr>
        <w:pStyle w:val="Style10"/>
        <w:numPr>
          <w:ilvl w:val="2"/>
          <w:numId w:val="5"/>
        </w:numPr>
        <w:spacing w:before="240" w:after="120" w:line="240" w:lineRule="auto"/>
        <w:rPr>
          <w:rFonts w:ascii="Arial" w:hAnsi="Arial" w:cs="Arial"/>
          <w:color w:val="000000"/>
        </w:rPr>
      </w:pPr>
      <w:bookmarkStart w:id="13" w:name="_Toc41485885"/>
      <w:r w:rsidRPr="006D3C48">
        <w:rPr>
          <w:rFonts w:ascii="Arial" w:hAnsi="Arial" w:cs="Arial"/>
          <w:caps w:val="0"/>
          <w:lang w:val="ro-RO"/>
        </w:rPr>
        <w:t xml:space="preserve">Etichetare </w:t>
      </w:r>
      <w:r w:rsidR="006D3C48">
        <w:rPr>
          <w:rFonts w:ascii="Arial" w:hAnsi="Arial" w:cs="Arial"/>
          <w:caps w:val="0"/>
          <w:lang w:val="ro-RO"/>
        </w:rPr>
        <w:t>ș</w:t>
      </w:r>
      <w:r w:rsidR="006D3C48" w:rsidRPr="006D3C48">
        <w:rPr>
          <w:rFonts w:ascii="Arial" w:hAnsi="Arial" w:cs="Arial"/>
          <w:caps w:val="0"/>
          <w:lang w:val="ro-RO"/>
        </w:rPr>
        <w:t>i Identificarea Furnizorului</w:t>
      </w:r>
      <w:bookmarkEnd w:id="13"/>
    </w:p>
    <w:p w14:paraId="060DD1E7" w14:textId="6A734D60"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 xml:space="preserve">Toate marcajele legate de manipulare, instalare, întreţinere trebuie să fie vizibile şi fixate. </w:t>
      </w:r>
    </w:p>
    <w:p w14:paraId="5B3A358D" w14:textId="77777777" w:rsidR="00B95042" w:rsidRPr="006D3C48" w:rsidRDefault="00B95042" w:rsidP="000752BE">
      <w:pPr>
        <w:spacing w:after="0" w:line="240" w:lineRule="auto"/>
        <w:ind w:right="113"/>
        <w:jc w:val="both"/>
        <w:rPr>
          <w:rFonts w:ascii="Arial" w:hAnsi="Arial" w:cs="Arial"/>
          <w:bCs/>
          <w:color w:val="000000"/>
        </w:rPr>
      </w:pPr>
    </w:p>
    <w:p w14:paraId="6325499F" w14:textId="14839142" w:rsidR="00B95042" w:rsidRPr="006D3C48" w:rsidRDefault="00B95042" w:rsidP="000752BE">
      <w:pPr>
        <w:pStyle w:val="Style10"/>
        <w:numPr>
          <w:ilvl w:val="2"/>
          <w:numId w:val="5"/>
        </w:numPr>
        <w:spacing w:before="240" w:after="120" w:line="240" w:lineRule="auto"/>
        <w:rPr>
          <w:rFonts w:ascii="Arial" w:hAnsi="Arial" w:cs="Arial"/>
          <w:caps w:val="0"/>
          <w:lang w:val="ro-RO"/>
        </w:rPr>
      </w:pPr>
      <w:bookmarkStart w:id="14" w:name="_Toc41485886"/>
      <w:r w:rsidRPr="006D3C48">
        <w:rPr>
          <w:rFonts w:ascii="Arial" w:hAnsi="Arial" w:cs="Arial"/>
          <w:caps w:val="0"/>
          <w:lang w:val="ro-RO"/>
        </w:rPr>
        <w:t xml:space="preserve">Precizarea </w:t>
      </w:r>
      <w:r w:rsidR="006D3C48" w:rsidRPr="006D3C48">
        <w:rPr>
          <w:rFonts w:ascii="Arial" w:hAnsi="Arial" w:cs="Arial"/>
          <w:caps w:val="0"/>
          <w:lang w:val="ro-RO"/>
        </w:rPr>
        <w:t xml:space="preserve">Datelor Necesare </w:t>
      </w:r>
      <w:r w:rsidR="006D3C48">
        <w:rPr>
          <w:rFonts w:ascii="Arial" w:hAnsi="Arial" w:cs="Arial"/>
          <w:caps w:val="0"/>
          <w:lang w:val="ro-RO"/>
        </w:rPr>
        <w:t>p</w:t>
      </w:r>
      <w:r w:rsidR="006D3C48" w:rsidRPr="006D3C48">
        <w:rPr>
          <w:rFonts w:ascii="Arial" w:hAnsi="Arial" w:cs="Arial"/>
          <w:caps w:val="0"/>
          <w:lang w:val="ro-RO"/>
        </w:rPr>
        <w:t xml:space="preserve">e Ambalaj, Respectiv </w:t>
      </w:r>
      <w:r w:rsidR="006D3C48">
        <w:rPr>
          <w:rFonts w:ascii="Arial" w:hAnsi="Arial" w:cs="Arial"/>
          <w:caps w:val="0"/>
          <w:lang w:val="ro-RO"/>
        </w:rPr>
        <w:t>î</w:t>
      </w:r>
      <w:r w:rsidR="006D3C48" w:rsidRPr="006D3C48">
        <w:rPr>
          <w:rFonts w:ascii="Arial" w:hAnsi="Arial" w:cs="Arial"/>
          <w:caps w:val="0"/>
          <w:lang w:val="ro-RO"/>
        </w:rPr>
        <w:t>n Documentaţia Anexată</w:t>
      </w:r>
      <w:bookmarkEnd w:id="14"/>
      <w:r w:rsidRPr="006D3C48">
        <w:rPr>
          <w:rFonts w:ascii="Arial" w:hAnsi="Arial" w:cs="Arial"/>
          <w:caps w:val="0"/>
          <w:lang w:val="ro-RO"/>
        </w:rPr>
        <w:t xml:space="preserve"> </w:t>
      </w:r>
    </w:p>
    <w:p w14:paraId="28864C14" w14:textId="66549DBE"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Marcarea modelului, tipului </w:t>
      </w:r>
    </w:p>
    <w:p w14:paraId="72F89C9C" w14:textId="5AB933D5" w:rsidR="00B95042" w:rsidRPr="006D3C48" w:rsidRDefault="00B95042" w:rsidP="00ED2F1A">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Marcarea suprafeţei expuse vântului şi a greutăţii </w:t>
      </w:r>
    </w:p>
    <w:p w14:paraId="469D0D8C" w14:textId="0143164F"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Valoarea minimă şi maximă a temperaturii de funcţionare [ta] a driverului şi a modulului LED în °C (temperatura ambientală </w:t>
      </w:r>
      <w:r w:rsidR="00145AAC">
        <w:rPr>
          <w:rFonts w:ascii="Arial" w:hAnsi="Arial" w:cs="Arial"/>
          <w:bCs/>
          <w:color w:val="000000"/>
        </w:rPr>
        <w:t>pe carcasa</w:t>
      </w:r>
      <w:r w:rsidRPr="006D3C48">
        <w:rPr>
          <w:rFonts w:ascii="Arial" w:hAnsi="Arial" w:cs="Arial"/>
          <w:bCs/>
          <w:color w:val="000000"/>
        </w:rPr>
        <w:t xml:space="preserve"> corpului</w:t>
      </w:r>
      <w:r w:rsidR="00145AAC">
        <w:rPr>
          <w:rFonts w:ascii="Arial" w:hAnsi="Arial" w:cs="Arial"/>
          <w:bCs/>
          <w:color w:val="000000"/>
        </w:rPr>
        <w:t xml:space="preserve"> aparatului de iluminat</w:t>
      </w:r>
      <w:r w:rsidRPr="006D3C48">
        <w:rPr>
          <w:rFonts w:ascii="Arial" w:hAnsi="Arial" w:cs="Arial"/>
          <w:bCs/>
          <w:color w:val="000000"/>
        </w:rPr>
        <w:t xml:space="preserve">) </w:t>
      </w:r>
    </w:p>
    <w:p w14:paraId="121D9DE3" w14:textId="78A91867"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Puterea consumată de sistem, inclusiv driverul </w:t>
      </w:r>
    </w:p>
    <w:p w14:paraId="153EC1C5" w14:textId="461BB60E"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Marcarea curentului LED (de ex. 700 mA) </w:t>
      </w:r>
    </w:p>
    <w:p w14:paraId="3E6183E5" w14:textId="6F9D7F67"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Marcarea modului de funcţionare (de ex. modulaţie în fază, modulaţie în amplitudine) </w:t>
      </w:r>
    </w:p>
    <w:p w14:paraId="3E0DBA8A" w14:textId="1CC29366"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Frecvenţa de funcţionare în cazul modulaţiei în fază </w:t>
      </w:r>
    </w:p>
    <w:p w14:paraId="2FBA0B83" w14:textId="30CAD383"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Marcarea protecţiei IP </w:t>
      </w:r>
    </w:p>
    <w:p w14:paraId="0F587018" w14:textId="702128B8"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Marcarea clasei de protecţiei împotriva electrocutării prin atingere </w:t>
      </w:r>
    </w:p>
    <w:p w14:paraId="40CCCE54" w14:textId="0772E887"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Marcarea faptului dacă carcasa corpului de iluminat constituie sau nu parte a sistemului de răcire </w:t>
      </w:r>
    </w:p>
    <w:p w14:paraId="0C1453C5" w14:textId="063F80B4"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Temperatura de culoare în Kelvin, cu intervalul de toleranţă (categorisire) </w:t>
      </w:r>
    </w:p>
    <w:p w14:paraId="29D203C1" w14:textId="6D58EF4C"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Marcarea factorului de menţinere a fluxului luminos al LED-ului (LLMF) fără reglaj de flux – 10.000 h, 25.000 h, 35.000 h, 50.000 h, 60.000 h </w:t>
      </w:r>
    </w:p>
    <w:p w14:paraId="48870A0B" w14:textId="69433AB3"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Marcarea indicelui de redare a culorilor 1A (R</w:t>
      </w:r>
      <w:r w:rsidRPr="006D3C48">
        <w:rPr>
          <w:rFonts w:ascii="Arial" w:hAnsi="Arial" w:cs="Arial"/>
          <w:bCs/>
          <w:color w:val="000000"/>
          <w:vertAlign w:val="subscript"/>
        </w:rPr>
        <w:t>a</w:t>
      </w:r>
      <w:r w:rsidR="000752BE" w:rsidRPr="006D3C48">
        <w:rPr>
          <w:rFonts w:ascii="Arial" w:hAnsi="Arial" w:cs="Arial"/>
          <w:bCs/>
          <w:color w:val="000000"/>
        </w:rPr>
        <w:t xml:space="preserve"> ≥ </w:t>
      </w:r>
      <w:r w:rsidRPr="006D3C48">
        <w:rPr>
          <w:rFonts w:ascii="Arial" w:hAnsi="Arial" w:cs="Arial"/>
          <w:bCs/>
          <w:color w:val="000000"/>
        </w:rPr>
        <w:t>90), 1B (80</w:t>
      </w:r>
      <w:r w:rsidR="000752BE" w:rsidRPr="006D3C48">
        <w:rPr>
          <w:rFonts w:ascii="Arial" w:hAnsi="Arial" w:cs="Arial"/>
          <w:bCs/>
          <w:color w:val="000000"/>
        </w:rPr>
        <w:t xml:space="preserve"> ≤ </w:t>
      </w:r>
      <w:r w:rsidRPr="006D3C48">
        <w:rPr>
          <w:rFonts w:ascii="Arial" w:hAnsi="Arial" w:cs="Arial"/>
          <w:bCs/>
          <w:color w:val="000000"/>
        </w:rPr>
        <w:t xml:space="preserve">Ra &lt; 90), 2A (70 </w:t>
      </w:r>
      <w:r w:rsidR="000752BE" w:rsidRPr="006D3C48">
        <w:rPr>
          <w:rFonts w:ascii="Arial" w:hAnsi="Arial" w:cs="Arial"/>
          <w:bCs/>
          <w:color w:val="000000"/>
        </w:rPr>
        <w:t xml:space="preserve">≤ </w:t>
      </w:r>
      <w:r w:rsidRPr="006D3C48">
        <w:rPr>
          <w:rFonts w:ascii="Arial" w:hAnsi="Arial" w:cs="Arial"/>
          <w:bCs/>
          <w:color w:val="000000"/>
        </w:rPr>
        <w:t>Ra &lt; 80)</w:t>
      </w:r>
    </w:p>
    <w:p w14:paraId="32350F16" w14:textId="60292D55"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Se precizează curentul de pornire al driverului în A şi în valoare procentuală din valoarea proiectată, precum şi durata impulsului de pornire </w:t>
      </w:r>
    </w:p>
    <w:p w14:paraId="3890893F" w14:textId="4E5A51CB"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 xml:space="preserve">Dispoziţii generale pentru instalare şi exploatare </w:t>
      </w:r>
    </w:p>
    <w:p w14:paraId="1BEE0FF4" w14:textId="0F4401E6" w:rsidR="00B95042" w:rsidRPr="006D3C48" w:rsidRDefault="00B95042" w:rsidP="000752BE">
      <w:pPr>
        <w:pStyle w:val="ListParagraph"/>
        <w:numPr>
          <w:ilvl w:val="0"/>
          <w:numId w:val="44"/>
        </w:numPr>
        <w:spacing w:after="0" w:line="240" w:lineRule="auto"/>
        <w:ind w:right="113"/>
        <w:jc w:val="both"/>
        <w:rPr>
          <w:rFonts w:ascii="Arial" w:hAnsi="Arial" w:cs="Arial"/>
          <w:bCs/>
          <w:color w:val="000000"/>
        </w:rPr>
      </w:pPr>
      <w:r w:rsidRPr="006D3C48">
        <w:rPr>
          <w:rFonts w:ascii="Arial" w:hAnsi="Arial" w:cs="Arial"/>
          <w:bCs/>
          <w:color w:val="000000"/>
        </w:rPr>
        <w:t>Instrucţiuni de instalare şi exploatare în limba română</w:t>
      </w:r>
    </w:p>
    <w:p w14:paraId="16E6C3DB" w14:textId="3F097D3E" w:rsidR="00B95042" w:rsidRPr="006D3C48" w:rsidRDefault="00B95042" w:rsidP="000752BE">
      <w:pPr>
        <w:spacing w:after="0" w:line="240" w:lineRule="auto"/>
        <w:ind w:right="113"/>
        <w:jc w:val="both"/>
        <w:rPr>
          <w:rFonts w:ascii="Arial" w:hAnsi="Arial" w:cs="Arial"/>
          <w:bCs/>
          <w:color w:val="000000"/>
        </w:rPr>
      </w:pPr>
    </w:p>
    <w:p w14:paraId="2DF47596" w14:textId="3BEE7ACC" w:rsidR="00B95042" w:rsidRPr="006D3C48" w:rsidRDefault="00B95042" w:rsidP="00AB0C44">
      <w:pPr>
        <w:pStyle w:val="Style10"/>
        <w:numPr>
          <w:ilvl w:val="2"/>
          <w:numId w:val="5"/>
        </w:numPr>
        <w:spacing w:before="240" w:after="120" w:line="240" w:lineRule="auto"/>
        <w:rPr>
          <w:rFonts w:ascii="Arial" w:hAnsi="Arial" w:cs="Arial"/>
          <w:caps w:val="0"/>
          <w:lang w:val="ro-RO"/>
        </w:rPr>
      </w:pPr>
      <w:bookmarkStart w:id="15" w:name="_Toc41485887"/>
      <w:r w:rsidRPr="006D3C48">
        <w:rPr>
          <w:rFonts w:ascii="Arial" w:hAnsi="Arial" w:cs="Arial"/>
          <w:caps w:val="0"/>
          <w:lang w:val="ro-RO"/>
        </w:rPr>
        <w:lastRenderedPageBreak/>
        <w:t xml:space="preserve">Date </w:t>
      </w:r>
      <w:r w:rsidR="006D3C48" w:rsidRPr="006D3C48">
        <w:rPr>
          <w:rFonts w:ascii="Arial" w:hAnsi="Arial" w:cs="Arial"/>
          <w:caps w:val="0"/>
          <w:lang w:val="ro-RO"/>
        </w:rPr>
        <w:t xml:space="preserve">Necesare </w:t>
      </w:r>
      <w:r w:rsidR="006D3C48">
        <w:rPr>
          <w:rFonts w:ascii="Arial" w:hAnsi="Arial" w:cs="Arial"/>
          <w:caps w:val="0"/>
          <w:lang w:val="ro-RO"/>
        </w:rPr>
        <w:t>p</w:t>
      </w:r>
      <w:r w:rsidR="006D3C48" w:rsidRPr="006D3C48">
        <w:rPr>
          <w:rFonts w:ascii="Arial" w:hAnsi="Arial" w:cs="Arial"/>
          <w:caps w:val="0"/>
          <w:lang w:val="ro-RO"/>
        </w:rPr>
        <w:t xml:space="preserve">entru Etichetarea Corpului </w:t>
      </w:r>
      <w:r w:rsidR="006D3C48">
        <w:rPr>
          <w:rFonts w:ascii="Arial" w:hAnsi="Arial" w:cs="Arial"/>
          <w:caps w:val="0"/>
          <w:lang w:val="ro-RO"/>
        </w:rPr>
        <w:t>d</w:t>
      </w:r>
      <w:r w:rsidR="006D3C48" w:rsidRPr="006D3C48">
        <w:rPr>
          <w:rFonts w:ascii="Arial" w:hAnsi="Arial" w:cs="Arial"/>
          <w:caps w:val="0"/>
          <w:lang w:val="ro-RO"/>
        </w:rPr>
        <w:t>e Iluminat</w:t>
      </w:r>
      <w:bookmarkEnd w:id="15"/>
    </w:p>
    <w:p w14:paraId="0E2581A9" w14:textId="7E5BF1C6"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Marcarea provenienţei cu marca comercială, numele comercial </w:t>
      </w:r>
    </w:p>
    <w:p w14:paraId="4FEBE4EB" w14:textId="7EB8A147"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Marcarea modelului, tipului </w:t>
      </w:r>
    </w:p>
    <w:p w14:paraId="27B9F1E0" w14:textId="676DBD27"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Marcarea lunii şi anului de fabricaţie al corpului de iluminat complet </w:t>
      </w:r>
    </w:p>
    <w:p w14:paraId="2380E46F" w14:textId="382D905B"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Marcarea producătorului LED </w:t>
      </w:r>
    </w:p>
    <w:p w14:paraId="22C849CC" w14:textId="5B5C177D"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Corpul de iluminat trebuie prevăzut cu marcajul CE şi cu simbolul reciclării </w:t>
      </w:r>
    </w:p>
    <w:p w14:paraId="78C3D7EB" w14:textId="2B3E81D8"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Temperatura proiectată a suprafeţei driverului şi a modulului LED [t</w:t>
      </w:r>
      <w:r w:rsidRPr="006D3C48">
        <w:rPr>
          <w:rFonts w:ascii="Arial" w:hAnsi="Arial" w:cs="Arial"/>
          <w:bCs/>
          <w:color w:val="000000"/>
          <w:vertAlign w:val="subscript"/>
        </w:rPr>
        <w:t>c</w:t>
      </w:r>
      <w:r w:rsidRPr="006D3C48">
        <w:rPr>
          <w:rFonts w:ascii="Arial" w:hAnsi="Arial" w:cs="Arial"/>
          <w:bCs/>
          <w:color w:val="000000"/>
        </w:rPr>
        <w:t xml:space="preserve">] în °C </w:t>
      </w:r>
    </w:p>
    <w:p w14:paraId="74FEFB2F" w14:textId="38384B82"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Valoarea minimă şi maximă a temperaturii de funcţionare [t</w:t>
      </w:r>
      <w:r w:rsidRPr="006D3C48">
        <w:rPr>
          <w:rFonts w:ascii="Arial" w:hAnsi="Arial" w:cs="Arial"/>
          <w:bCs/>
          <w:color w:val="000000"/>
          <w:vertAlign w:val="subscript"/>
        </w:rPr>
        <w:t>a</w:t>
      </w:r>
      <w:r w:rsidRPr="006D3C48">
        <w:rPr>
          <w:rFonts w:ascii="Arial" w:hAnsi="Arial" w:cs="Arial"/>
          <w:bCs/>
          <w:color w:val="000000"/>
        </w:rPr>
        <w:t>] a driverului şi a modulului LED în °C (temperatura ambientală în afara corpului de iluminat)</w:t>
      </w:r>
    </w:p>
    <w:p w14:paraId="74F7249F" w14:textId="5F5D033F"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Puterea consumată de sistem, inclusiv driverul </w:t>
      </w:r>
    </w:p>
    <w:p w14:paraId="4844CCFD" w14:textId="5415885A"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Marcarea protecţiei IP </w:t>
      </w:r>
    </w:p>
    <w:p w14:paraId="1278EF0A" w14:textId="4B94B680"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Marcarea punctelor conectare cu desen </w:t>
      </w:r>
    </w:p>
    <w:p w14:paraId="24495C52" w14:textId="480980A9" w:rsidR="00B95042" w:rsidRPr="006D3C48" w:rsidRDefault="00B95042" w:rsidP="000752BE">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Marcarea clasei de protecţiei împotriva electrocutării prin atingere </w:t>
      </w:r>
    </w:p>
    <w:p w14:paraId="7734D9B8" w14:textId="31BC9C5E" w:rsidR="00B95042" w:rsidRPr="006D3C48" w:rsidRDefault="00B95042" w:rsidP="000752BE">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Marcarea modulului LED cu simbol grafic conform DIN EN 62301/A1 – „modul LED încorporabil” </w:t>
      </w:r>
    </w:p>
    <w:p w14:paraId="41916AAB" w14:textId="0BC6E845"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Eficienţa luminoasă [Im/W] la o temperatură dată [t</w:t>
      </w:r>
      <w:r w:rsidRPr="006D3C48">
        <w:rPr>
          <w:rFonts w:ascii="Arial" w:hAnsi="Arial" w:cs="Arial"/>
          <w:bCs/>
          <w:color w:val="000000"/>
          <w:vertAlign w:val="subscript"/>
        </w:rPr>
        <w:t>c</w:t>
      </w:r>
      <w:r w:rsidRPr="006D3C48">
        <w:rPr>
          <w:rFonts w:ascii="Arial" w:hAnsi="Arial" w:cs="Arial"/>
          <w:bCs/>
          <w:color w:val="000000"/>
        </w:rPr>
        <w:t xml:space="preserve">] a suprafeţei driverului şi a modulului LED, la începutul duratei de viaţă </w:t>
      </w:r>
    </w:p>
    <w:p w14:paraId="02B601A9" w14:textId="33D2F087" w:rsidR="00B95042" w:rsidRPr="006D3C48" w:rsidRDefault="00B95042" w:rsidP="00AB0C44">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 xml:space="preserve">Temperatura de culoare în Kelvin, cu intervalul de toleranţă (categorisire) </w:t>
      </w:r>
    </w:p>
    <w:p w14:paraId="3EFD3DD2" w14:textId="4A94EA00" w:rsidR="00B95042" w:rsidRPr="006D3C48" w:rsidRDefault="00B95042" w:rsidP="00ED2F1A">
      <w:pPr>
        <w:pStyle w:val="ListParagraph"/>
        <w:numPr>
          <w:ilvl w:val="0"/>
          <w:numId w:val="45"/>
        </w:numPr>
        <w:spacing w:after="0" w:line="240" w:lineRule="auto"/>
        <w:ind w:right="113"/>
        <w:jc w:val="both"/>
        <w:rPr>
          <w:rFonts w:ascii="Arial" w:hAnsi="Arial" w:cs="Arial"/>
          <w:bCs/>
          <w:color w:val="000000"/>
        </w:rPr>
      </w:pPr>
      <w:r w:rsidRPr="006D3C48">
        <w:rPr>
          <w:rFonts w:ascii="Arial" w:hAnsi="Arial" w:cs="Arial"/>
          <w:bCs/>
          <w:color w:val="000000"/>
        </w:rPr>
        <w:t>Simboluri de neutralizare (despre deşeurile de echipamente electrice şi electronice, identificare WEEE)</w:t>
      </w:r>
    </w:p>
    <w:p w14:paraId="5FC98F57" w14:textId="1952F4F9" w:rsidR="00B95042" w:rsidRPr="006D3C48" w:rsidRDefault="00B95042" w:rsidP="000752BE">
      <w:pPr>
        <w:spacing w:after="0" w:line="240" w:lineRule="auto"/>
        <w:ind w:right="113"/>
        <w:jc w:val="both"/>
        <w:rPr>
          <w:rFonts w:ascii="Arial" w:hAnsi="Arial" w:cs="Arial"/>
          <w:bCs/>
          <w:color w:val="000000"/>
        </w:rPr>
      </w:pPr>
    </w:p>
    <w:p w14:paraId="528CF098" w14:textId="75D7D9FE" w:rsidR="00B95042" w:rsidRPr="006D3C48" w:rsidRDefault="00B95042" w:rsidP="00A354B3">
      <w:pPr>
        <w:pStyle w:val="Style10"/>
        <w:numPr>
          <w:ilvl w:val="2"/>
          <w:numId w:val="5"/>
        </w:numPr>
        <w:spacing w:before="240" w:after="120" w:line="240" w:lineRule="auto"/>
        <w:rPr>
          <w:rFonts w:ascii="Arial" w:hAnsi="Arial" w:cs="Arial"/>
          <w:color w:val="000000"/>
        </w:rPr>
      </w:pPr>
      <w:bookmarkStart w:id="16" w:name="_Toc41485888"/>
      <w:r w:rsidRPr="006D3C48">
        <w:rPr>
          <w:rFonts w:ascii="Arial" w:hAnsi="Arial" w:cs="Arial"/>
          <w:caps w:val="0"/>
          <w:lang w:val="ro-RO"/>
        </w:rPr>
        <w:t xml:space="preserve">Cerinţe </w:t>
      </w:r>
      <w:r w:rsidR="006D3C48" w:rsidRPr="006D3C48">
        <w:rPr>
          <w:rFonts w:ascii="Arial" w:hAnsi="Arial" w:cs="Arial"/>
          <w:caps w:val="0"/>
          <w:lang w:val="ro-RO"/>
        </w:rPr>
        <w:t>Mecanice, Electrice</w:t>
      </w:r>
      <w:r w:rsidR="00EF07CF">
        <w:rPr>
          <w:rFonts w:ascii="Arial" w:hAnsi="Arial" w:cs="Arial"/>
          <w:caps w:val="0"/>
          <w:lang w:val="ro-RO"/>
        </w:rPr>
        <w:t>, Optice</w:t>
      </w:r>
      <w:r w:rsidR="006D3C48" w:rsidRPr="006D3C48">
        <w:rPr>
          <w:rFonts w:ascii="Arial" w:hAnsi="Arial" w:cs="Arial"/>
          <w:caps w:val="0"/>
          <w:lang w:val="ro-RO"/>
        </w:rPr>
        <w:t xml:space="preserve"> </w:t>
      </w:r>
      <w:r w:rsidR="006D3C48">
        <w:rPr>
          <w:rFonts w:ascii="Arial" w:hAnsi="Arial" w:cs="Arial"/>
          <w:caps w:val="0"/>
          <w:lang w:val="ro-RO"/>
        </w:rPr>
        <w:t>ș</w:t>
      </w:r>
      <w:r w:rsidR="006D3C48" w:rsidRPr="006D3C48">
        <w:rPr>
          <w:rFonts w:ascii="Arial" w:hAnsi="Arial" w:cs="Arial"/>
          <w:caps w:val="0"/>
          <w:lang w:val="ro-RO"/>
        </w:rPr>
        <w:t>i Termice</w:t>
      </w:r>
      <w:bookmarkEnd w:id="16"/>
    </w:p>
    <w:p w14:paraId="1175D298" w14:textId="151439B2"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Diferenţa dintre puterea consumată şi consumul proiectat </w:t>
      </w:r>
      <w:r w:rsidR="004B2D8F">
        <w:rPr>
          <w:rFonts w:ascii="Arial" w:hAnsi="Arial" w:cs="Arial"/>
          <w:bCs/>
          <w:color w:val="000000"/>
        </w:rPr>
        <w:t xml:space="preserve">să fie mai mică de </w:t>
      </w:r>
      <w:r w:rsidRPr="006D3C48">
        <w:rPr>
          <w:rFonts w:ascii="Arial" w:hAnsi="Arial" w:cs="Arial"/>
          <w:bCs/>
          <w:color w:val="000000"/>
        </w:rPr>
        <w:t xml:space="preserve">+6% la tensiune şi intensitate nominală. </w:t>
      </w:r>
    </w:p>
    <w:p w14:paraId="1E1F6AE5" w14:textId="4B8BED65"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Driverele corespund clasei de eficienţă energetică A2 BAT (cea mai bună tehnologie posibilă din punct de vedere economic). </w:t>
      </w:r>
    </w:p>
    <w:p w14:paraId="650C90CA" w14:textId="0CCF5F5D"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Intervalul de deviere a tensiunii de ieşire a driverului </w:t>
      </w:r>
      <w:r w:rsidR="004B2D8F">
        <w:rPr>
          <w:rFonts w:ascii="Arial" w:hAnsi="Arial" w:cs="Arial"/>
          <w:bCs/>
          <w:color w:val="000000"/>
        </w:rPr>
        <w:t>să fie</w:t>
      </w:r>
      <w:r w:rsidRPr="006D3C48">
        <w:rPr>
          <w:rFonts w:ascii="Arial" w:hAnsi="Arial" w:cs="Arial"/>
          <w:bCs/>
          <w:color w:val="000000"/>
        </w:rPr>
        <w:t xml:space="preserve"> mai mic decât ±10% din tensiunea nominală a modulului LED. </w:t>
      </w:r>
    </w:p>
    <w:p w14:paraId="708ECC75" w14:textId="094C4641" w:rsidR="00B95042" w:rsidRPr="006D3C48" w:rsidRDefault="00F50D65" w:rsidP="00753ACF">
      <w:pPr>
        <w:pStyle w:val="ListParagraph"/>
        <w:numPr>
          <w:ilvl w:val="0"/>
          <w:numId w:val="46"/>
        </w:numPr>
        <w:spacing w:after="0" w:line="240" w:lineRule="auto"/>
        <w:ind w:right="113"/>
        <w:jc w:val="both"/>
        <w:rPr>
          <w:rFonts w:ascii="Arial" w:hAnsi="Arial" w:cs="Arial"/>
          <w:bCs/>
          <w:color w:val="000000"/>
        </w:rPr>
      </w:pPr>
      <w:r>
        <w:rPr>
          <w:rFonts w:ascii="Arial" w:hAnsi="Arial" w:cs="Arial"/>
          <w:bCs/>
          <w:color w:val="000000"/>
        </w:rPr>
        <w:t>Aparatul de iluminat va asigura un f</w:t>
      </w:r>
      <w:r w:rsidR="00B95042" w:rsidRPr="006D3C48">
        <w:rPr>
          <w:rFonts w:ascii="Arial" w:hAnsi="Arial" w:cs="Arial"/>
          <w:bCs/>
          <w:color w:val="000000"/>
        </w:rPr>
        <w:t>actorul de putere (cos φ) ≥ 0,</w:t>
      </w:r>
      <w:r>
        <w:rPr>
          <w:rFonts w:ascii="Arial" w:hAnsi="Arial" w:cs="Arial"/>
          <w:bCs/>
          <w:color w:val="000000"/>
        </w:rPr>
        <w:t>9</w:t>
      </w:r>
      <w:r w:rsidR="00B95042" w:rsidRPr="006D3C48">
        <w:rPr>
          <w:rFonts w:ascii="Arial" w:hAnsi="Arial" w:cs="Arial"/>
          <w:bCs/>
          <w:color w:val="000000"/>
        </w:rPr>
        <w:t xml:space="preserve">5. </w:t>
      </w:r>
    </w:p>
    <w:p w14:paraId="0E4EC38F" w14:textId="29C4167F" w:rsidR="00B95042" w:rsidRPr="002442EA" w:rsidRDefault="00B95042" w:rsidP="0045346F">
      <w:pPr>
        <w:pStyle w:val="ListParagraph"/>
        <w:numPr>
          <w:ilvl w:val="0"/>
          <w:numId w:val="46"/>
        </w:numPr>
        <w:spacing w:after="0" w:line="240" w:lineRule="auto"/>
        <w:ind w:right="113"/>
        <w:jc w:val="both"/>
        <w:rPr>
          <w:rFonts w:ascii="Arial" w:hAnsi="Arial" w:cs="Arial"/>
          <w:bCs/>
          <w:color w:val="000000"/>
        </w:rPr>
      </w:pPr>
      <w:r w:rsidRPr="002442EA">
        <w:rPr>
          <w:rFonts w:ascii="Arial" w:hAnsi="Arial" w:cs="Arial"/>
          <w:bCs/>
          <w:color w:val="000000"/>
        </w:rPr>
        <w:t xml:space="preserve">Drivere </w:t>
      </w:r>
      <w:r w:rsidR="002442EA" w:rsidRPr="002442EA">
        <w:rPr>
          <w:rFonts w:ascii="Arial" w:hAnsi="Arial" w:cs="Arial"/>
          <w:bCs/>
          <w:color w:val="000000"/>
        </w:rPr>
        <w:t xml:space="preserve">să fie </w:t>
      </w:r>
      <w:r w:rsidRPr="002442EA">
        <w:rPr>
          <w:rFonts w:ascii="Arial" w:hAnsi="Arial" w:cs="Arial"/>
          <w:bCs/>
          <w:color w:val="000000"/>
        </w:rPr>
        <w:t xml:space="preserve">fără pământare, </w:t>
      </w:r>
      <w:r w:rsidR="002442EA" w:rsidRPr="002442EA">
        <w:rPr>
          <w:rFonts w:ascii="Arial" w:hAnsi="Arial" w:cs="Arial"/>
          <w:bCs/>
          <w:color w:val="000000"/>
        </w:rPr>
        <w:t>cu</w:t>
      </w:r>
      <w:r w:rsidRPr="002442EA">
        <w:rPr>
          <w:rFonts w:ascii="Arial" w:hAnsi="Arial" w:cs="Arial"/>
          <w:bCs/>
          <w:color w:val="000000"/>
        </w:rPr>
        <w:t xml:space="preserve"> tensiune de siguranţă foarte joasă (SELV), driverele cu tensiunea nominală de ieşire &gt;25 V trebuie să dispună de conectori izolaţi</w:t>
      </w:r>
      <w:r w:rsidR="00027420" w:rsidRPr="002442EA">
        <w:rPr>
          <w:rFonts w:ascii="Arial" w:hAnsi="Arial" w:cs="Arial"/>
          <w:bCs/>
          <w:color w:val="000000"/>
        </w:rPr>
        <w:t>.</w:t>
      </w:r>
      <w:r w:rsidR="002442EA" w:rsidRPr="002442EA">
        <w:rPr>
          <w:rFonts w:ascii="Arial" w:hAnsi="Arial" w:cs="Arial"/>
          <w:bCs/>
          <w:color w:val="000000"/>
        </w:rPr>
        <w:t xml:space="preserve"> </w:t>
      </w:r>
      <w:r w:rsidR="002442EA">
        <w:rPr>
          <w:rFonts w:ascii="Arial" w:hAnsi="Arial" w:cs="Arial"/>
          <w:bCs/>
          <w:color w:val="000000"/>
        </w:rPr>
        <w:t>Să aibe c</w:t>
      </w:r>
      <w:r w:rsidRPr="002442EA">
        <w:rPr>
          <w:rFonts w:ascii="Arial" w:hAnsi="Arial" w:cs="Arial"/>
          <w:bCs/>
          <w:color w:val="000000"/>
        </w:rPr>
        <w:t>lasa a II-a de protecţie împotriva electrocutării prin atingere: Driverul are izolaţie dublă între conectorii de intrare, carcasă şi conectorii de ieşire. Rezistenţa de izolaţie a driverului între înveliş şi părţile active este &gt; 4 MΩ</w:t>
      </w:r>
      <w:r w:rsidR="00027420" w:rsidRPr="002442EA">
        <w:rPr>
          <w:rFonts w:ascii="Arial" w:hAnsi="Arial" w:cs="Arial"/>
          <w:bCs/>
          <w:color w:val="000000"/>
        </w:rPr>
        <w:t>.</w:t>
      </w:r>
      <w:r w:rsidRPr="002442EA">
        <w:rPr>
          <w:rFonts w:ascii="Arial" w:hAnsi="Arial" w:cs="Arial"/>
          <w:bCs/>
          <w:color w:val="000000"/>
        </w:rPr>
        <w:t xml:space="preserve"> </w:t>
      </w:r>
    </w:p>
    <w:p w14:paraId="64B8F078" w14:textId="5DFA0EF3"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clasa de protecţie împotriva electrocutării prin atingere Rezistenţa de izolaţie între învelişul driverului şi părţile active este &gt; 2 MΩ.</w:t>
      </w:r>
    </w:p>
    <w:p w14:paraId="25EE1013" w14:textId="72F9C83E"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Rezistenţa de izolaţie a driverului între circuitele de intrare şi de ieşire </w:t>
      </w:r>
      <w:r w:rsidR="00ED4399">
        <w:rPr>
          <w:rFonts w:ascii="Arial" w:hAnsi="Arial" w:cs="Arial"/>
          <w:bCs/>
          <w:color w:val="000000"/>
        </w:rPr>
        <w:t xml:space="preserve">să fie </w:t>
      </w:r>
      <w:r w:rsidRPr="006D3C48">
        <w:rPr>
          <w:rFonts w:ascii="Arial" w:hAnsi="Arial" w:cs="Arial"/>
          <w:bCs/>
          <w:color w:val="000000"/>
        </w:rPr>
        <w:t xml:space="preserve">&gt; 5MΩ. </w:t>
      </w:r>
    </w:p>
    <w:p w14:paraId="0AE38B91" w14:textId="610134A5" w:rsidR="00B95042" w:rsidRPr="006D3C48" w:rsidRDefault="00B95042" w:rsidP="00ED2F1A">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Modul de protecţie a câmpului optic trebuie să fie cel puţin IP65; în plus pe corpul de iluminat trebuie asigurată „respirarea”, disiparea termică şi a vaporilor. </w:t>
      </w:r>
    </w:p>
    <w:p w14:paraId="566DDDB7" w14:textId="177030E3"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Modulul LED şi driverul </w:t>
      </w:r>
      <w:r w:rsidR="00E24A26">
        <w:rPr>
          <w:rFonts w:ascii="Arial" w:hAnsi="Arial" w:cs="Arial"/>
          <w:bCs/>
          <w:color w:val="000000"/>
        </w:rPr>
        <w:t>să fie</w:t>
      </w:r>
      <w:r w:rsidRPr="006D3C48">
        <w:rPr>
          <w:rFonts w:ascii="Arial" w:hAnsi="Arial" w:cs="Arial"/>
          <w:bCs/>
          <w:color w:val="000000"/>
        </w:rPr>
        <w:t xml:space="preserve"> proiectate pentru intervalul de temperatură t</w:t>
      </w:r>
      <w:r w:rsidRPr="006D3C48">
        <w:rPr>
          <w:rFonts w:ascii="Arial" w:hAnsi="Arial" w:cs="Arial"/>
          <w:bCs/>
          <w:color w:val="000000"/>
          <w:vertAlign w:val="subscript"/>
        </w:rPr>
        <w:t>a</w:t>
      </w:r>
      <w:r w:rsidRPr="006D3C48">
        <w:rPr>
          <w:rFonts w:ascii="Arial" w:hAnsi="Arial" w:cs="Arial"/>
          <w:bCs/>
          <w:color w:val="000000"/>
        </w:rPr>
        <w:t xml:space="preserve"> = </w:t>
      </w:r>
      <w:r w:rsidR="004B2D8F">
        <w:rPr>
          <w:rFonts w:ascii="Arial" w:hAnsi="Arial" w:cs="Arial"/>
          <w:bCs/>
          <w:color w:val="000000"/>
        </w:rPr>
        <w:t>-</w:t>
      </w:r>
      <w:r w:rsidRPr="006D3C48">
        <w:rPr>
          <w:rFonts w:ascii="Arial" w:hAnsi="Arial" w:cs="Arial"/>
          <w:bCs/>
          <w:color w:val="000000"/>
        </w:rPr>
        <w:t xml:space="preserve">25 °C – +35 °C (temperatura ambientală măsurată în afara corpului de iluminat). </w:t>
      </w:r>
    </w:p>
    <w:p w14:paraId="4FDF9D7B" w14:textId="77D06F42" w:rsidR="00B95042"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Diferenţa de categorisire a temperaturii de culoare între LED-uri &lt; 150 K. </w:t>
      </w:r>
    </w:p>
    <w:p w14:paraId="1249243A" w14:textId="04952CD9" w:rsidR="00145AAC" w:rsidRPr="006D3C48" w:rsidRDefault="00145AAC" w:rsidP="00753ACF">
      <w:pPr>
        <w:pStyle w:val="ListParagraph"/>
        <w:numPr>
          <w:ilvl w:val="0"/>
          <w:numId w:val="46"/>
        </w:numPr>
        <w:spacing w:after="0" w:line="240" w:lineRule="auto"/>
        <w:ind w:right="113"/>
        <w:jc w:val="both"/>
        <w:rPr>
          <w:rFonts w:ascii="Arial" w:hAnsi="Arial" w:cs="Arial"/>
          <w:bCs/>
          <w:color w:val="000000"/>
        </w:rPr>
      </w:pPr>
      <w:r>
        <w:rPr>
          <w:rFonts w:ascii="Arial" w:hAnsi="Arial" w:cs="Arial"/>
          <w:bCs/>
          <w:color w:val="000000"/>
        </w:rPr>
        <w:t>Temperatura exterioară nu va depăși 45</w:t>
      </w:r>
      <w:r w:rsidRPr="00145AAC">
        <w:rPr>
          <w:rFonts w:ascii="Arial" w:hAnsi="Arial" w:cs="Arial"/>
          <w:bCs/>
          <w:color w:val="000000"/>
          <w:vertAlign w:val="superscript"/>
        </w:rPr>
        <w:t>o</w:t>
      </w:r>
      <w:r>
        <w:rPr>
          <w:rFonts w:ascii="Arial" w:hAnsi="Arial" w:cs="Arial"/>
          <w:bCs/>
          <w:color w:val="000000"/>
        </w:rPr>
        <w:t>C în funcționare;</w:t>
      </w:r>
    </w:p>
    <w:p w14:paraId="50A95605" w14:textId="13C7F4D8" w:rsidR="00B95042"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Indicele de redare a culorilor &gt; 70. </w:t>
      </w:r>
    </w:p>
    <w:p w14:paraId="7908BF15" w14:textId="6EFA3419" w:rsidR="00145AAC" w:rsidRPr="006D3C48" w:rsidRDefault="00145AAC" w:rsidP="00753ACF">
      <w:pPr>
        <w:pStyle w:val="ListParagraph"/>
        <w:numPr>
          <w:ilvl w:val="0"/>
          <w:numId w:val="46"/>
        </w:numPr>
        <w:spacing w:after="0" w:line="240" w:lineRule="auto"/>
        <w:ind w:right="113"/>
        <w:jc w:val="both"/>
        <w:rPr>
          <w:rFonts w:ascii="Arial" w:hAnsi="Arial" w:cs="Arial"/>
          <w:bCs/>
          <w:color w:val="000000"/>
        </w:rPr>
      </w:pPr>
      <w:r>
        <w:rPr>
          <w:rFonts w:ascii="Arial" w:hAnsi="Arial" w:cs="Arial"/>
          <w:bCs/>
          <w:color w:val="000000"/>
        </w:rPr>
        <w:t>Factorul de putere va fi mai mare de 0,93;</w:t>
      </w:r>
    </w:p>
    <w:p w14:paraId="0B55CB98" w14:textId="77E5AFE1"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Funcţiile de disipare termică realizate fără ventilator. </w:t>
      </w:r>
    </w:p>
    <w:p w14:paraId="75704E86" w14:textId="74382176"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Driver în interiorul câmpului optic al corpului de iluminat. </w:t>
      </w:r>
    </w:p>
    <w:p w14:paraId="70814F61" w14:textId="496C7909"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Fiabilitatea conectorilor în cazul variaţiilor bruşte de temperatură şi al vibraţiilor. </w:t>
      </w:r>
    </w:p>
    <w:p w14:paraId="2BCF413D" w14:textId="6959472A"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Tensiunea de izolaţie testată până la 6 kV. </w:t>
      </w:r>
    </w:p>
    <w:p w14:paraId="49068485" w14:textId="5C9DCA09" w:rsidR="00B95042" w:rsidRPr="006D3C48" w:rsidRDefault="00B95042" w:rsidP="00753ACF">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Rezistenţa la temperatură şi la foc testate. </w:t>
      </w:r>
    </w:p>
    <w:p w14:paraId="76EF28AC" w14:textId="7988C58B" w:rsidR="00B95042" w:rsidRPr="006D3C48" w:rsidRDefault="00B95042" w:rsidP="00027420">
      <w:pPr>
        <w:spacing w:after="0" w:line="240" w:lineRule="auto"/>
        <w:ind w:right="113"/>
        <w:jc w:val="both"/>
        <w:rPr>
          <w:rFonts w:ascii="Arial" w:hAnsi="Arial" w:cs="Arial"/>
          <w:bCs/>
          <w:color w:val="000000"/>
        </w:rPr>
      </w:pPr>
      <w:r w:rsidRPr="006D3C48">
        <w:rPr>
          <w:rFonts w:ascii="Arial" w:hAnsi="Arial" w:cs="Arial"/>
          <w:bCs/>
          <w:color w:val="000000"/>
        </w:rPr>
        <w:lastRenderedPageBreak/>
        <w:t xml:space="preserve">Corpul de iluminat trebuie să reziste, fără afectarea duratei de viaţă, la următoarele influenţe permanente: </w:t>
      </w:r>
    </w:p>
    <w:p w14:paraId="4FF845C5" w14:textId="1F66C47F" w:rsidR="00B95042" w:rsidRPr="006D3C48" w:rsidRDefault="00B95042" w:rsidP="00753ACF">
      <w:pPr>
        <w:pStyle w:val="ListParagraph"/>
        <w:numPr>
          <w:ilvl w:val="1"/>
          <w:numId w:val="46"/>
        </w:numPr>
        <w:spacing w:after="0" w:line="240" w:lineRule="auto"/>
        <w:ind w:right="113"/>
        <w:jc w:val="both"/>
        <w:rPr>
          <w:rFonts w:ascii="Arial" w:hAnsi="Arial" w:cs="Arial"/>
          <w:bCs/>
          <w:color w:val="000000"/>
        </w:rPr>
      </w:pPr>
      <w:r w:rsidRPr="006D3C48">
        <w:rPr>
          <w:rFonts w:ascii="Arial" w:hAnsi="Arial" w:cs="Arial"/>
          <w:bCs/>
          <w:color w:val="000000"/>
        </w:rPr>
        <w:t>influenţe mecanice directe cauzate de vânt (balansare, zguduială)</w:t>
      </w:r>
      <w:r w:rsidR="00027420" w:rsidRPr="006D3C48">
        <w:rPr>
          <w:rFonts w:ascii="Arial" w:hAnsi="Arial" w:cs="Arial"/>
          <w:bCs/>
          <w:color w:val="000000"/>
        </w:rPr>
        <w:t>.</w:t>
      </w:r>
    </w:p>
    <w:p w14:paraId="02997701" w14:textId="448D123B" w:rsidR="00B95042" w:rsidRPr="006D3C48" w:rsidRDefault="00B95042" w:rsidP="00753ACF">
      <w:pPr>
        <w:pStyle w:val="ListParagraph"/>
        <w:numPr>
          <w:ilvl w:val="1"/>
          <w:numId w:val="46"/>
        </w:numPr>
        <w:spacing w:after="0" w:line="240" w:lineRule="auto"/>
        <w:ind w:right="113"/>
        <w:jc w:val="both"/>
        <w:rPr>
          <w:rFonts w:ascii="Arial" w:hAnsi="Arial" w:cs="Arial"/>
          <w:bCs/>
          <w:color w:val="000000"/>
        </w:rPr>
      </w:pPr>
      <w:r w:rsidRPr="006D3C48">
        <w:rPr>
          <w:rFonts w:ascii="Arial" w:hAnsi="Arial" w:cs="Arial"/>
          <w:bCs/>
          <w:color w:val="000000"/>
        </w:rPr>
        <w:t>influenţe mecanice cauzate de vibraţiile provocate de traficul rutier</w:t>
      </w:r>
      <w:r w:rsidR="00027420" w:rsidRPr="006D3C48">
        <w:rPr>
          <w:rFonts w:ascii="Arial" w:hAnsi="Arial" w:cs="Arial"/>
          <w:bCs/>
          <w:color w:val="000000"/>
        </w:rPr>
        <w:t>.</w:t>
      </w:r>
    </w:p>
    <w:p w14:paraId="478F6C73" w14:textId="1802ED28" w:rsidR="00B95042" w:rsidRPr="004B2D8F" w:rsidRDefault="00B95042" w:rsidP="0045346F">
      <w:pPr>
        <w:pStyle w:val="ListParagraph"/>
        <w:numPr>
          <w:ilvl w:val="0"/>
          <w:numId w:val="46"/>
        </w:numPr>
        <w:spacing w:after="0" w:line="240" w:lineRule="auto"/>
        <w:ind w:right="113"/>
        <w:jc w:val="both"/>
        <w:rPr>
          <w:rFonts w:ascii="Arial" w:hAnsi="Arial" w:cs="Arial"/>
          <w:bCs/>
          <w:color w:val="000000"/>
        </w:rPr>
      </w:pPr>
      <w:r w:rsidRPr="004B2D8F">
        <w:rPr>
          <w:rFonts w:ascii="Arial" w:hAnsi="Arial" w:cs="Arial"/>
          <w:bCs/>
          <w:color w:val="000000"/>
        </w:rPr>
        <w:t xml:space="preserve">Garnitura dintre abajurul transparent şi carcasa corpului de iluminat trebuie </w:t>
      </w:r>
      <w:r w:rsidR="004B2D8F" w:rsidRPr="004B2D8F">
        <w:rPr>
          <w:rFonts w:ascii="Arial" w:hAnsi="Arial" w:cs="Arial"/>
          <w:bCs/>
          <w:color w:val="000000"/>
        </w:rPr>
        <w:t>să</w:t>
      </w:r>
      <w:r w:rsidRPr="004B2D8F">
        <w:rPr>
          <w:rFonts w:ascii="Arial" w:hAnsi="Arial" w:cs="Arial"/>
          <w:bCs/>
          <w:color w:val="000000"/>
        </w:rPr>
        <w:t xml:space="preserve"> rezistente la intemperii</w:t>
      </w:r>
      <w:r w:rsidR="004B2D8F" w:rsidRPr="004B2D8F">
        <w:rPr>
          <w:rFonts w:ascii="Arial" w:hAnsi="Arial" w:cs="Arial"/>
          <w:bCs/>
          <w:color w:val="000000"/>
        </w:rPr>
        <w:t xml:space="preserve">, respectiv nu </w:t>
      </w:r>
      <w:r w:rsidRPr="004B2D8F">
        <w:rPr>
          <w:rFonts w:ascii="Arial" w:hAnsi="Arial" w:cs="Arial"/>
          <w:bCs/>
          <w:color w:val="000000"/>
        </w:rPr>
        <w:t xml:space="preserve">este permis ca pe parcursul montării sau funcţionării această garnitură să se desprindă de la locul de fixare. </w:t>
      </w:r>
    </w:p>
    <w:p w14:paraId="227323DF" w14:textId="1DD60789" w:rsidR="00B95042" w:rsidRPr="00E03C20" w:rsidRDefault="00B95042" w:rsidP="000752BE">
      <w:pPr>
        <w:pStyle w:val="ListParagraph"/>
        <w:numPr>
          <w:ilvl w:val="0"/>
          <w:numId w:val="46"/>
        </w:numPr>
        <w:spacing w:after="0" w:line="240" w:lineRule="auto"/>
        <w:ind w:right="113"/>
        <w:jc w:val="both"/>
        <w:rPr>
          <w:rFonts w:ascii="Arial" w:hAnsi="Arial" w:cs="Arial"/>
          <w:bCs/>
          <w:color w:val="000000"/>
        </w:rPr>
      </w:pPr>
      <w:r w:rsidRPr="006D3C48">
        <w:rPr>
          <w:rFonts w:ascii="Arial" w:hAnsi="Arial" w:cs="Arial"/>
          <w:bCs/>
          <w:color w:val="000000"/>
        </w:rPr>
        <w:t xml:space="preserve">Factorul de menţinere a fluxului luminos al lămpii LLMF </w:t>
      </w:r>
      <w:r w:rsidR="004B2D8F">
        <w:rPr>
          <w:rFonts w:ascii="Arial" w:hAnsi="Arial" w:cs="Arial"/>
          <w:bCs/>
          <w:color w:val="000000"/>
        </w:rPr>
        <w:t>trebuie să fie.</w:t>
      </w:r>
    </w:p>
    <w:tbl>
      <w:tblPr>
        <w:tblStyle w:val="TableGrid"/>
        <w:tblW w:w="0" w:type="auto"/>
        <w:tblInd w:w="360" w:type="dxa"/>
        <w:tblLook w:val="01E0" w:firstRow="1" w:lastRow="1" w:firstColumn="1" w:lastColumn="1" w:noHBand="0" w:noVBand="0"/>
      </w:tblPr>
      <w:tblGrid>
        <w:gridCol w:w="2230"/>
        <w:gridCol w:w="496"/>
        <w:gridCol w:w="496"/>
        <w:gridCol w:w="496"/>
        <w:gridCol w:w="496"/>
        <w:gridCol w:w="496"/>
        <w:gridCol w:w="496"/>
        <w:gridCol w:w="496"/>
        <w:gridCol w:w="496"/>
        <w:gridCol w:w="496"/>
        <w:gridCol w:w="496"/>
        <w:gridCol w:w="496"/>
        <w:gridCol w:w="496"/>
        <w:gridCol w:w="496"/>
        <w:gridCol w:w="496"/>
        <w:gridCol w:w="496"/>
      </w:tblGrid>
      <w:tr w:rsidR="00027420" w:rsidRPr="006D3C48" w14:paraId="362354D7" w14:textId="77777777" w:rsidTr="00027420">
        <w:trPr>
          <w:trHeight w:val="510"/>
        </w:trPr>
        <w:tc>
          <w:tcPr>
            <w:tcW w:w="2230" w:type="dxa"/>
            <w:vAlign w:val="center"/>
          </w:tcPr>
          <w:p w14:paraId="6451F598"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Interval de curăţare</w:t>
            </w:r>
          </w:p>
          <w:p w14:paraId="3747A731"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(ani)</w:t>
            </w:r>
          </w:p>
        </w:tc>
        <w:tc>
          <w:tcPr>
            <w:tcW w:w="1338" w:type="dxa"/>
            <w:gridSpan w:val="3"/>
            <w:vAlign w:val="center"/>
          </w:tcPr>
          <w:p w14:paraId="52E5D239"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1</w:t>
            </w:r>
          </w:p>
        </w:tc>
        <w:tc>
          <w:tcPr>
            <w:tcW w:w="1338" w:type="dxa"/>
            <w:gridSpan w:val="3"/>
            <w:vAlign w:val="center"/>
          </w:tcPr>
          <w:p w14:paraId="55BEC33A"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2</w:t>
            </w:r>
          </w:p>
        </w:tc>
        <w:tc>
          <w:tcPr>
            <w:tcW w:w="1338" w:type="dxa"/>
            <w:gridSpan w:val="3"/>
            <w:vAlign w:val="center"/>
          </w:tcPr>
          <w:p w14:paraId="12545ED7"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3</w:t>
            </w:r>
          </w:p>
        </w:tc>
        <w:tc>
          <w:tcPr>
            <w:tcW w:w="1341" w:type="dxa"/>
            <w:gridSpan w:val="3"/>
            <w:vAlign w:val="center"/>
          </w:tcPr>
          <w:p w14:paraId="49C71E9E"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4</w:t>
            </w:r>
          </w:p>
        </w:tc>
        <w:tc>
          <w:tcPr>
            <w:tcW w:w="1341" w:type="dxa"/>
            <w:gridSpan w:val="3"/>
            <w:vAlign w:val="center"/>
          </w:tcPr>
          <w:p w14:paraId="76EE7C4C"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5</w:t>
            </w:r>
          </w:p>
        </w:tc>
      </w:tr>
      <w:tr w:rsidR="00027420" w:rsidRPr="006D3C48" w14:paraId="3672B1C4" w14:textId="77777777" w:rsidTr="00027420">
        <w:tc>
          <w:tcPr>
            <w:tcW w:w="2230" w:type="dxa"/>
            <w:vAlign w:val="center"/>
          </w:tcPr>
          <w:p w14:paraId="047A7EDF"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Poluarea aerului</w:t>
            </w:r>
          </w:p>
        </w:tc>
        <w:tc>
          <w:tcPr>
            <w:tcW w:w="446" w:type="dxa"/>
            <w:vAlign w:val="center"/>
          </w:tcPr>
          <w:p w14:paraId="6A61DE6A"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G</w:t>
            </w:r>
          </w:p>
        </w:tc>
        <w:tc>
          <w:tcPr>
            <w:tcW w:w="446" w:type="dxa"/>
            <w:vAlign w:val="center"/>
          </w:tcPr>
          <w:p w14:paraId="479E8B8F"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M</w:t>
            </w:r>
          </w:p>
        </w:tc>
        <w:tc>
          <w:tcPr>
            <w:tcW w:w="446" w:type="dxa"/>
            <w:vAlign w:val="center"/>
          </w:tcPr>
          <w:p w14:paraId="285CBAE0"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H</w:t>
            </w:r>
          </w:p>
        </w:tc>
        <w:tc>
          <w:tcPr>
            <w:tcW w:w="446" w:type="dxa"/>
            <w:vAlign w:val="center"/>
          </w:tcPr>
          <w:p w14:paraId="0879F99F"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G</w:t>
            </w:r>
          </w:p>
        </w:tc>
        <w:tc>
          <w:tcPr>
            <w:tcW w:w="446" w:type="dxa"/>
            <w:vAlign w:val="center"/>
          </w:tcPr>
          <w:p w14:paraId="4A69FEDC"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M</w:t>
            </w:r>
          </w:p>
        </w:tc>
        <w:tc>
          <w:tcPr>
            <w:tcW w:w="446" w:type="dxa"/>
            <w:vAlign w:val="center"/>
          </w:tcPr>
          <w:p w14:paraId="5F631D4E"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H</w:t>
            </w:r>
          </w:p>
        </w:tc>
        <w:tc>
          <w:tcPr>
            <w:tcW w:w="446" w:type="dxa"/>
            <w:vAlign w:val="center"/>
          </w:tcPr>
          <w:p w14:paraId="78681BF0"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G</w:t>
            </w:r>
          </w:p>
        </w:tc>
        <w:tc>
          <w:tcPr>
            <w:tcW w:w="446" w:type="dxa"/>
            <w:vAlign w:val="center"/>
          </w:tcPr>
          <w:p w14:paraId="4D04C7E3"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M</w:t>
            </w:r>
          </w:p>
        </w:tc>
        <w:tc>
          <w:tcPr>
            <w:tcW w:w="446" w:type="dxa"/>
            <w:vAlign w:val="center"/>
          </w:tcPr>
          <w:p w14:paraId="4B75397D"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H</w:t>
            </w:r>
          </w:p>
        </w:tc>
        <w:tc>
          <w:tcPr>
            <w:tcW w:w="447" w:type="dxa"/>
            <w:vAlign w:val="center"/>
          </w:tcPr>
          <w:p w14:paraId="6B2B4B12"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G</w:t>
            </w:r>
          </w:p>
        </w:tc>
        <w:tc>
          <w:tcPr>
            <w:tcW w:w="447" w:type="dxa"/>
            <w:vAlign w:val="center"/>
          </w:tcPr>
          <w:p w14:paraId="76EBE97F"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M</w:t>
            </w:r>
          </w:p>
        </w:tc>
        <w:tc>
          <w:tcPr>
            <w:tcW w:w="447" w:type="dxa"/>
            <w:vAlign w:val="center"/>
          </w:tcPr>
          <w:p w14:paraId="5369A5FF"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H</w:t>
            </w:r>
          </w:p>
        </w:tc>
        <w:tc>
          <w:tcPr>
            <w:tcW w:w="447" w:type="dxa"/>
            <w:vAlign w:val="center"/>
          </w:tcPr>
          <w:p w14:paraId="17120107"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G</w:t>
            </w:r>
          </w:p>
        </w:tc>
        <w:tc>
          <w:tcPr>
            <w:tcW w:w="447" w:type="dxa"/>
            <w:vAlign w:val="center"/>
          </w:tcPr>
          <w:p w14:paraId="28BE37C5"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M</w:t>
            </w:r>
          </w:p>
        </w:tc>
        <w:tc>
          <w:tcPr>
            <w:tcW w:w="447" w:type="dxa"/>
            <w:vAlign w:val="center"/>
          </w:tcPr>
          <w:p w14:paraId="246E4C52"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H</w:t>
            </w:r>
          </w:p>
        </w:tc>
      </w:tr>
      <w:tr w:rsidR="00027420" w:rsidRPr="006D3C48" w14:paraId="5180E4E0" w14:textId="77777777" w:rsidTr="00027420">
        <w:tc>
          <w:tcPr>
            <w:tcW w:w="2230" w:type="dxa"/>
            <w:vMerge w:val="restart"/>
            <w:vAlign w:val="center"/>
          </w:tcPr>
          <w:p w14:paraId="691A8D15"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Mod de protejare</w:t>
            </w:r>
          </w:p>
          <w:p w14:paraId="3AA35983" w14:textId="77777777" w:rsidR="00027420" w:rsidRPr="006D3C48" w:rsidRDefault="00027420" w:rsidP="00027420">
            <w:pPr>
              <w:pStyle w:val="ListParagraph"/>
              <w:spacing w:before="9" w:after="0" w:line="252" w:lineRule="auto"/>
              <w:ind w:left="0" w:right="-20"/>
              <w:jc w:val="center"/>
              <w:rPr>
                <w:rFonts w:ascii="Arial" w:hAnsi="Arial" w:cs="Arial"/>
                <w:sz w:val="16"/>
                <w:szCs w:val="16"/>
                <w:lang w:val="hu-HU"/>
              </w:rPr>
            </w:pPr>
            <w:r w:rsidRPr="006D3C48">
              <w:rPr>
                <w:rFonts w:ascii="Arial" w:hAnsi="Arial" w:cs="Arial"/>
                <w:sz w:val="16"/>
                <w:szCs w:val="16"/>
                <w:lang w:val="hu-HU"/>
              </w:rPr>
              <w:t>Clasa IP 6X</w:t>
            </w:r>
          </w:p>
        </w:tc>
        <w:tc>
          <w:tcPr>
            <w:tcW w:w="6696" w:type="dxa"/>
            <w:gridSpan w:val="15"/>
            <w:vAlign w:val="center"/>
          </w:tcPr>
          <w:p w14:paraId="27ADCC3C" w14:textId="77777777" w:rsidR="00027420" w:rsidRPr="006D3C48" w:rsidRDefault="00027420" w:rsidP="00027420">
            <w:pPr>
              <w:pStyle w:val="ListParagraph"/>
              <w:spacing w:before="9" w:after="0" w:line="252" w:lineRule="auto"/>
              <w:ind w:left="0" w:right="-20"/>
              <w:jc w:val="center"/>
              <w:rPr>
                <w:rFonts w:ascii="Arial" w:hAnsi="Arial" w:cs="Arial"/>
                <w:lang w:val="hu-HU"/>
              </w:rPr>
            </w:pPr>
          </w:p>
        </w:tc>
      </w:tr>
      <w:tr w:rsidR="00027420" w:rsidRPr="006D3C48" w14:paraId="4469A4D0" w14:textId="77777777" w:rsidTr="00027420">
        <w:tc>
          <w:tcPr>
            <w:tcW w:w="2230" w:type="dxa"/>
            <w:vMerge/>
          </w:tcPr>
          <w:p w14:paraId="58D93F5D" w14:textId="77777777" w:rsidR="00027420" w:rsidRPr="006D3C48" w:rsidRDefault="00027420" w:rsidP="00ED2F1A">
            <w:pPr>
              <w:pStyle w:val="ListParagraph"/>
              <w:spacing w:before="9" w:after="0" w:line="252" w:lineRule="auto"/>
              <w:ind w:left="0" w:right="-20"/>
              <w:jc w:val="center"/>
              <w:rPr>
                <w:rFonts w:ascii="Arial" w:hAnsi="Arial" w:cs="Arial"/>
                <w:lang w:val="hu-HU"/>
              </w:rPr>
            </w:pPr>
          </w:p>
        </w:tc>
        <w:tc>
          <w:tcPr>
            <w:tcW w:w="446" w:type="dxa"/>
            <w:vAlign w:val="center"/>
          </w:tcPr>
          <w:p w14:paraId="2160B265"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0,93</w:t>
            </w:r>
          </w:p>
        </w:tc>
        <w:tc>
          <w:tcPr>
            <w:tcW w:w="446" w:type="dxa"/>
            <w:vAlign w:val="center"/>
          </w:tcPr>
          <w:p w14:paraId="15A89DD7"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0,92</w:t>
            </w:r>
          </w:p>
        </w:tc>
        <w:tc>
          <w:tcPr>
            <w:tcW w:w="446" w:type="dxa"/>
            <w:vAlign w:val="center"/>
          </w:tcPr>
          <w:p w14:paraId="00BC1016"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0,91</w:t>
            </w:r>
          </w:p>
        </w:tc>
        <w:tc>
          <w:tcPr>
            <w:tcW w:w="446" w:type="dxa"/>
            <w:vAlign w:val="center"/>
          </w:tcPr>
          <w:p w14:paraId="49C1BA56"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0,91</w:t>
            </w:r>
          </w:p>
        </w:tc>
        <w:tc>
          <w:tcPr>
            <w:tcW w:w="446" w:type="dxa"/>
            <w:vAlign w:val="center"/>
          </w:tcPr>
          <w:p w14:paraId="281664BD"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0,89</w:t>
            </w:r>
          </w:p>
        </w:tc>
        <w:tc>
          <w:tcPr>
            <w:tcW w:w="446" w:type="dxa"/>
            <w:vAlign w:val="center"/>
          </w:tcPr>
          <w:p w14:paraId="7E237063"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0,88</w:t>
            </w:r>
          </w:p>
        </w:tc>
        <w:tc>
          <w:tcPr>
            <w:tcW w:w="446" w:type="dxa"/>
            <w:vAlign w:val="center"/>
          </w:tcPr>
          <w:p w14:paraId="309B7BFA"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0,90</w:t>
            </w:r>
          </w:p>
        </w:tc>
        <w:tc>
          <w:tcPr>
            <w:tcW w:w="446" w:type="dxa"/>
            <w:vAlign w:val="center"/>
          </w:tcPr>
          <w:p w14:paraId="57F002F4"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0,87</w:t>
            </w:r>
          </w:p>
        </w:tc>
        <w:tc>
          <w:tcPr>
            <w:tcW w:w="446" w:type="dxa"/>
            <w:vAlign w:val="center"/>
          </w:tcPr>
          <w:p w14:paraId="2DAE4261"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0,83</w:t>
            </w:r>
          </w:p>
        </w:tc>
        <w:tc>
          <w:tcPr>
            <w:tcW w:w="447" w:type="dxa"/>
            <w:vAlign w:val="center"/>
          </w:tcPr>
          <w:p w14:paraId="113540C2"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0,89</w:t>
            </w:r>
          </w:p>
        </w:tc>
        <w:tc>
          <w:tcPr>
            <w:tcW w:w="447" w:type="dxa"/>
            <w:vAlign w:val="center"/>
          </w:tcPr>
          <w:p w14:paraId="43020AD3"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0,86</w:t>
            </w:r>
          </w:p>
        </w:tc>
        <w:tc>
          <w:tcPr>
            <w:tcW w:w="447" w:type="dxa"/>
            <w:vAlign w:val="center"/>
          </w:tcPr>
          <w:p w14:paraId="40660AE8"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0,80</w:t>
            </w:r>
          </w:p>
        </w:tc>
        <w:tc>
          <w:tcPr>
            <w:tcW w:w="447" w:type="dxa"/>
            <w:vAlign w:val="center"/>
          </w:tcPr>
          <w:p w14:paraId="25BD4059"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0,88</w:t>
            </w:r>
          </w:p>
        </w:tc>
        <w:tc>
          <w:tcPr>
            <w:tcW w:w="447" w:type="dxa"/>
            <w:vAlign w:val="center"/>
          </w:tcPr>
          <w:p w14:paraId="685A568B"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0,84</w:t>
            </w:r>
          </w:p>
        </w:tc>
        <w:tc>
          <w:tcPr>
            <w:tcW w:w="447" w:type="dxa"/>
            <w:vAlign w:val="center"/>
          </w:tcPr>
          <w:p w14:paraId="6CB705E2" w14:textId="77777777" w:rsidR="00027420" w:rsidRPr="006D3C48" w:rsidRDefault="00027420" w:rsidP="00027420">
            <w:pPr>
              <w:pStyle w:val="ListParagraph"/>
              <w:spacing w:before="9" w:after="0" w:line="252" w:lineRule="auto"/>
              <w:ind w:left="0" w:right="-20"/>
              <w:jc w:val="center"/>
              <w:rPr>
                <w:rFonts w:ascii="Arial" w:hAnsi="Arial" w:cs="Arial"/>
                <w:w w:val="90"/>
                <w:sz w:val="16"/>
                <w:szCs w:val="16"/>
                <w:lang w:val="hu-HU"/>
              </w:rPr>
            </w:pPr>
            <w:r w:rsidRPr="006D3C48">
              <w:rPr>
                <w:rFonts w:ascii="Arial" w:hAnsi="Arial" w:cs="Arial"/>
                <w:w w:val="90"/>
                <w:sz w:val="16"/>
                <w:szCs w:val="16"/>
                <w:lang w:val="hu-HU"/>
              </w:rPr>
              <w:t>0,78</w:t>
            </w:r>
          </w:p>
        </w:tc>
      </w:tr>
    </w:tbl>
    <w:p w14:paraId="56FDD028" w14:textId="77777777" w:rsidR="00B95042" w:rsidRPr="006D3C48" w:rsidRDefault="00B95042" w:rsidP="000752BE">
      <w:pPr>
        <w:spacing w:after="0" w:line="240" w:lineRule="auto"/>
        <w:ind w:right="113"/>
        <w:jc w:val="both"/>
        <w:rPr>
          <w:rFonts w:ascii="Arial" w:hAnsi="Arial" w:cs="Arial"/>
          <w:bCs/>
          <w:color w:val="000000"/>
        </w:rPr>
      </w:pPr>
    </w:p>
    <w:p w14:paraId="6227843E" w14:textId="77777777"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Poluarea aerului: G = scăzută / M = medie / H = ridicată</w:t>
      </w:r>
    </w:p>
    <w:p w14:paraId="21092614" w14:textId="77777777" w:rsidR="00B95042" w:rsidRPr="006D3C48" w:rsidRDefault="00B95042" w:rsidP="000752BE">
      <w:pPr>
        <w:spacing w:after="0" w:line="240" w:lineRule="auto"/>
        <w:ind w:right="113"/>
        <w:jc w:val="both"/>
        <w:rPr>
          <w:rFonts w:ascii="Arial" w:hAnsi="Arial" w:cs="Arial"/>
          <w:bCs/>
          <w:color w:val="000000"/>
        </w:rPr>
      </w:pPr>
    </w:p>
    <w:p w14:paraId="0DFBA2FC" w14:textId="67B608DD" w:rsidR="00B95042" w:rsidRPr="006D3C48" w:rsidRDefault="00B95042" w:rsidP="00027420">
      <w:pPr>
        <w:pStyle w:val="Style10"/>
        <w:numPr>
          <w:ilvl w:val="2"/>
          <w:numId w:val="5"/>
        </w:numPr>
        <w:spacing w:before="240" w:after="120" w:line="240" w:lineRule="auto"/>
        <w:rPr>
          <w:rFonts w:ascii="Arial" w:hAnsi="Arial" w:cs="Arial"/>
          <w:color w:val="000000"/>
        </w:rPr>
      </w:pPr>
      <w:bookmarkStart w:id="17" w:name="_Toc41485889"/>
      <w:r w:rsidRPr="006D3C48">
        <w:rPr>
          <w:rFonts w:ascii="Arial" w:hAnsi="Arial" w:cs="Arial"/>
          <w:caps w:val="0"/>
          <w:lang w:val="ro-RO"/>
        </w:rPr>
        <w:t xml:space="preserve">Opţiuni </w:t>
      </w:r>
      <w:r w:rsidR="006D3C48" w:rsidRPr="006D3C48">
        <w:rPr>
          <w:rFonts w:ascii="Arial" w:hAnsi="Arial" w:cs="Arial"/>
          <w:caps w:val="0"/>
          <w:lang w:val="ro-RO"/>
        </w:rPr>
        <w:t xml:space="preserve">Privind Garanţia </w:t>
      </w:r>
      <w:r w:rsidR="006D3C48">
        <w:rPr>
          <w:rFonts w:ascii="Arial" w:hAnsi="Arial" w:cs="Arial"/>
          <w:caps w:val="0"/>
          <w:lang w:val="ro-RO"/>
        </w:rPr>
        <w:t>pentru</w:t>
      </w:r>
      <w:r w:rsidR="006D3C48" w:rsidRPr="006D3C48">
        <w:rPr>
          <w:rFonts w:ascii="Arial" w:hAnsi="Arial" w:cs="Arial"/>
          <w:caps w:val="0"/>
          <w:lang w:val="ro-RO"/>
        </w:rPr>
        <w:t xml:space="preserve"> Durată </w:t>
      </w:r>
      <w:r w:rsidR="006D3C48">
        <w:rPr>
          <w:rFonts w:ascii="Arial" w:hAnsi="Arial" w:cs="Arial"/>
          <w:caps w:val="0"/>
          <w:lang w:val="ro-RO"/>
        </w:rPr>
        <w:t>d</w:t>
      </w:r>
      <w:r w:rsidR="006D3C48" w:rsidRPr="006D3C48">
        <w:rPr>
          <w:rFonts w:ascii="Arial" w:hAnsi="Arial" w:cs="Arial"/>
          <w:caps w:val="0"/>
          <w:lang w:val="ro-RO"/>
        </w:rPr>
        <w:t>e Viaţă</w:t>
      </w:r>
      <w:bookmarkEnd w:id="17"/>
    </w:p>
    <w:p w14:paraId="75553DCE" w14:textId="218FCD4D" w:rsidR="00B95042" w:rsidRPr="006D3C48" w:rsidRDefault="00B95042" w:rsidP="000752BE">
      <w:pPr>
        <w:spacing w:after="0" w:line="240" w:lineRule="auto"/>
        <w:ind w:right="113"/>
        <w:jc w:val="both"/>
        <w:rPr>
          <w:rFonts w:ascii="Arial" w:hAnsi="Arial" w:cs="Arial"/>
          <w:b/>
          <w:color w:val="000000"/>
        </w:rPr>
      </w:pPr>
      <w:r w:rsidRPr="006D3C48">
        <w:rPr>
          <w:rFonts w:ascii="Arial" w:hAnsi="Arial" w:cs="Arial"/>
          <w:b/>
          <w:color w:val="000000"/>
        </w:rPr>
        <w:t>Piese de rezervă</w:t>
      </w:r>
      <w:r w:rsidR="00027420" w:rsidRPr="006D3C48">
        <w:rPr>
          <w:rFonts w:ascii="Arial" w:hAnsi="Arial" w:cs="Arial"/>
          <w:b/>
          <w:color w:val="000000"/>
        </w:rPr>
        <w:t>:</w:t>
      </w:r>
    </w:p>
    <w:p w14:paraId="6230ED49" w14:textId="7CD1541C"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Trebuie garantată pentru cel puţin 1</w:t>
      </w:r>
      <w:r w:rsidR="00027420" w:rsidRPr="006D3C48">
        <w:rPr>
          <w:rFonts w:ascii="Arial" w:hAnsi="Arial" w:cs="Arial"/>
          <w:bCs/>
          <w:color w:val="000000"/>
        </w:rPr>
        <w:t>0</w:t>
      </w:r>
      <w:r w:rsidRPr="006D3C48">
        <w:rPr>
          <w:rFonts w:ascii="Arial" w:hAnsi="Arial" w:cs="Arial"/>
          <w:bCs/>
          <w:color w:val="000000"/>
        </w:rPr>
        <w:t xml:space="preserve"> ani livrarea de piese de rezervă pentru toate elementele </w:t>
      </w:r>
      <w:r w:rsidR="00027420" w:rsidRPr="006D3C48">
        <w:rPr>
          <w:rFonts w:ascii="Arial" w:hAnsi="Arial" w:cs="Arial"/>
          <w:bCs/>
          <w:color w:val="000000"/>
        </w:rPr>
        <w:t>apartului</w:t>
      </w:r>
      <w:r w:rsidRPr="006D3C48">
        <w:rPr>
          <w:rFonts w:ascii="Arial" w:hAnsi="Arial" w:cs="Arial"/>
          <w:bCs/>
          <w:color w:val="000000"/>
        </w:rPr>
        <w:t xml:space="preserve"> de iluminat. </w:t>
      </w:r>
    </w:p>
    <w:p w14:paraId="0A8D5381" w14:textId="77777777" w:rsidR="00B95042" w:rsidRPr="006D3C48" w:rsidRDefault="00B95042" w:rsidP="000752BE">
      <w:pPr>
        <w:spacing w:after="0" w:line="240" w:lineRule="auto"/>
        <w:ind w:right="113"/>
        <w:jc w:val="both"/>
        <w:rPr>
          <w:rFonts w:ascii="Arial" w:hAnsi="Arial" w:cs="Arial"/>
          <w:bCs/>
          <w:color w:val="000000"/>
        </w:rPr>
      </w:pPr>
    </w:p>
    <w:p w14:paraId="6AC92F30" w14:textId="77777777" w:rsidR="00B95042" w:rsidRPr="006D3C48" w:rsidRDefault="00B95042" w:rsidP="000752BE">
      <w:pPr>
        <w:spacing w:after="0" w:line="240" w:lineRule="auto"/>
        <w:ind w:right="113"/>
        <w:jc w:val="both"/>
        <w:rPr>
          <w:rFonts w:ascii="Arial" w:hAnsi="Arial" w:cs="Arial"/>
          <w:b/>
          <w:color w:val="000000"/>
        </w:rPr>
      </w:pPr>
      <w:r w:rsidRPr="006D3C48">
        <w:rPr>
          <w:rFonts w:ascii="Arial" w:hAnsi="Arial" w:cs="Arial"/>
          <w:b/>
          <w:color w:val="000000"/>
        </w:rPr>
        <w:t>Modulul LED</w:t>
      </w:r>
    </w:p>
    <w:p w14:paraId="43242E89" w14:textId="187BF290"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 xml:space="preserve">Modulul LED în funcţionare trebuie să ajungă la durata de viaţă precizată de producător. Durata de viaţă trebuie definită prin durata de viaţă economică. Aceasta se va înţelege ca timpul de funcţionare în condiţii IEC (intervale de comutare 3 h) după care valoarea fluxului luminos este de numai 80% faţă de fluxul luminos iniţial. Fluxul luminos al </w:t>
      </w:r>
      <w:r w:rsidR="00027420" w:rsidRPr="006D3C48">
        <w:rPr>
          <w:rFonts w:ascii="Arial" w:hAnsi="Arial" w:cs="Arial"/>
          <w:bCs/>
          <w:color w:val="000000"/>
        </w:rPr>
        <w:t>aparat</w:t>
      </w:r>
      <w:r w:rsidRPr="006D3C48">
        <w:rPr>
          <w:rFonts w:ascii="Arial" w:hAnsi="Arial" w:cs="Arial"/>
          <w:bCs/>
          <w:color w:val="000000"/>
        </w:rPr>
        <w:t xml:space="preserve">ului de iluminat se calculează ca produs al factorului de durată de viaţă al diodelor în parte (LSF) şi al factorului de menţinere a fluxului luminos (LLMF) al lămpii. Durata de viată economică trebuie să fie de cel puţin 50.000 de ore. </w:t>
      </w:r>
    </w:p>
    <w:p w14:paraId="5E1A1F66" w14:textId="77777777" w:rsidR="00B95042" w:rsidRPr="006D3C48" w:rsidRDefault="00B95042" w:rsidP="000752BE">
      <w:pPr>
        <w:spacing w:after="0" w:line="240" w:lineRule="auto"/>
        <w:ind w:right="113"/>
        <w:jc w:val="both"/>
        <w:rPr>
          <w:rFonts w:ascii="Arial" w:hAnsi="Arial" w:cs="Arial"/>
          <w:bCs/>
          <w:color w:val="000000"/>
        </w:rPr>
      </w:pPr>
    </w:p>
    <w:p w14:paraId="2B337FE5" w14:textId="484809FF"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 xml:space="preserve">După 50.000 de ore de funcţionare factorul de durata de viaţă (LFS) al </w:t>
      </w:r>
      <w:r w:rsidR="00867B98" w:rsidRPr="006D3C48">
        <w:rPr>
          <w:rFonts w:ascii="Arial" w:hAnsi="Arial" w:cs="Arial"/>
          <w:bCs/>
          <w:color w:val="000000"/>
        </w:rPr>
        <w:t>aparatului de iluminat</w:t>
      </w:r>
      <w:r w:rsidRPr="006D3C48">
        <w:rPr>
          <w:rFonts w:ascii="Arial" w:hAnsi="Arial" w:cs="Arial"/>
          <w:bCs/>
          <w:color w:val="000000"/>
        </w:rPr>
        <w:t xml:space="preserve"> să fie de cel puţin 90%. </w:t>
      </w:r>
    </w:p>
    <w:p w14:paraId="71BE46FC" w14:textId="77777777" w:rsidR="00B95042" w:rsidRPr="006D3C48" w:rsidRDefault="00B95042" w:rsidP="000752BE">
      <w:pPr>
        <w:spacing w:after="0" w:line="240" w:lineRule="auto"/>
        <w:ind w:right="113"/>
        <w:jc w:val="both"/>
        <w:rPr>
          <w:rFonts w:ascii="Arial" w:hAnsi="Arial" w:cs="Arial"/>
          <w:bCs/>
          <w:color w:val="000000"/>
        </w:rPr>
      </w:pPr>
    </w:p>
    <w:p w14:paraId="2BB626BC" w14:textId="35E14735"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 xml:space="preserve">Standard: durata de viaţă economică ≥ 50.000 h; rata de supravieţuire ≥ 90% la 50.000 h (12 ani) </w:t>
      </w:r>
    </w:p>
    <w:p w14:paraId="366D8EB2" w14:textId="38047B56"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Opţiunea A</w:t>
      </w:r>
      <w:r w:rsidR="005E2C3B">
        <w:rPr>
          <w:rFonts w:ascii="Arial" w:hAnsi="Arial" w:cs="Arial"/>
          <w:bCs/>
          <w:color w:val="000000"/>
        </w:rPr>
        <w:t>L</w:t>
      </w:r>
      <w:r w:rsidRPr="006D3C48">
        <w:rPr>
          <w:rFonts w:ascii="Arial" w:hAnsi="Arial" w:cs="Arial"/>
          <w:bCs/>
          <w:color w:val="000000"/>
        </w:rPr>
        <w:t xml:space="preserve">: durata de viaţă economică ≥ 60.000 h; rata de supravieţuire ≥ 90% la 60.000 h (15 ani) </w:t>
      </w:r>
    </w:p>
    <w:p w14:paraId="67BB8134" w14:textId="1EFC5934"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Opţiunea B</w:t>
      </w:r>
      <w:r w:rsidR="005E2C3B">
        <w:rPr>
          <w:rFonts w:ascii="Arial" w:hAnsi="Arial" w:cs="Arial"/>
          <w:bCs/>
          <w:color w:val="000000"/>
        </w:rPr>
        <w:t>L</w:t>
      </w:r>
      <w:r w:rsidRPr="006D3C48">
        <w:rPr>
          <w:rFonts w:ascii="Arial" w:hAnsi="Arial" w:cs="Arial"/>
          <w:bCs/>
          <w:color w:val="000000"/>
        </w:rPr>
        <w:t>: durata de viaţă economică ≥ 70.000 h; rata de supravieţuire ≥ 90% la 70.000 h (18 ani)</w:t>
      </w:r>
    </w:p>
    <w:p w14:paraId="24DF8D4B" w14:textId="77777777" w:rsidR="00B95042" w:rsidRPr="006D3C48" w:rsidRDefault="00B95042" w:rsidP="000752BE">
      <w:pPr>
        <w:spacing w:after="0" w:line="240" w:lineRule="auto"/>
        <w:ind w:right="113"/>
        <w:jc w:val="both"/>
        <w:rPr>
          <w:rFonts w:ascii="Arial" w:hAnsi="Arial" w:cs="Arial"/>
          <w:bCs/>
          <w:color w:val="000000"/>
        </w:rPr>
      </w:pPr>
    </w:p>
    <w:p w14:paraId="2F3C3676" w14:textId="77777777" w:rsidR="00B95042" w:rsidRPr="006D3C48" w:rsidRDefault="00B95042" w:rsidP="000752BE">
      <w:pPr>
        <w:spacing w:after="0" w:line="240" w:lineRule="auto"/>
        <w:ind w:right="113"/>
        <w:jc w:val="both"/>
        <w:rPr>
          <w:rFonts w:ascii="Arial" w:hAnsi="Arial" w:cs="Arial"/>
          <w:b/>
          <w:color w:val="000000"/>
        </w:rPr>
      </w:pPr>
      <w:r w:rsidRPr="006D3C48">
        <w:rPr>
          <w:rFonts w:ascii="Arial" w:hAnsi="Arial" w:cs="Arial"/>
          <w:b/>
          <w:color w:val="000000"/>
        </w:rPr>
        <w:t>Driver</w:t>
      </w:r>
    </w:p>
    <w:p w14:paraId="4FA8358A" w14:textId="491548EB"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 xml:space="preserve">După 50.000 de ore de funcţionare rata de supravieţuire să fie de cel puţin 90%. </w:t>
      </w:r>
    </w:p>
    <w:p w14:paraId="031AD6B0" w14:textId="77777777" w:rsidR="00B95042" w:rsidRPr="006D3C48" w:rsidRDefault="00B95042" w:rsidP="000752BE">
      <w:pPr>
        <w:spacing w:after="0" w:line="240" w:lineRule="auto"/>
        <w:ind w:right="113"/>
        <w:jc w:val="both"/>
        <w:rPr>
          <w:rFonts w:ascii="Arial" w:hAnsi="Arial" w:cs="Arial"/>
          <w:bCs/>
          <w:color w:val="000000"/>
        </w:rPr>
      </w:pPr>
    </w:p>
    <w:p w14:paraId="37AAD277" w14:textId="77777777" w:rsidR="00B95042" w:rsidRPr="006D3C48" w:rsidRDefault="00B95042" w:rsidP="000752BE">
      <w:pPr>
        <w:spacing w:after="0" w:line="240" w:lineRule="auto"/>
        <w:ind w:right="113"/>
        <w:jc w:val="both"/>
        <w:rPr>
          <w:rFonts w:ascii="Arial" w:hAnsi="Arial" w:cs="Arial"/>
          <w:bCs/>
          <w:color w:val="000000"/>
        </w:rPr>
      </w:pPr>
      <w:r w:rsidRPr="006D3C48">
        <w:rPr>
          <w:rFonts w:ascii="Arial" w:hAnsi="Arial" w:cs="Arial"/>
          <w:bCs/>
          <w:color w:val="000000"/>
        </w:rPr>
        <w:t xml:space="preserve">Dacă producătorul deviază de la durata de viaţă garantată, beneficiarul îşi rezervă dreptul să uzeze în mod proporţional de răspunderea pentru lipsuri şi daune, incluzând şi cheltuielile de înlocuire. </w:t>
      </w:r>
    </w:p>
    <w:p w14:paraId="2F58DF5F" w14:textId="77777777" w:rsidR="00B95042" w:rsidRPr="006D3C48" w:rsidRDefault="00B95042" w:rsidP="000752BE">
      <w:pPr>
        <w:spacing w:after="0" w:line="240" w:lineRule="auto"/>
        <w:ind w:right="113"/>
        <w:jc w:val="both"/>
        <w:rPr>
          <w:rFonts w:ascii="Arial" w:hAnsi="Arial" w:cs="Arial"/>
          <w:bCs/>
          <w:color w:val="000000"/>
        </w:rPr>
      </w:pPr>
    </w:p>
    <w:p w14:paraId="7F7E1C92" w14:textId="02875048" w:rsidR="00B95042" w:rsidRPr="006D3C48" w:rsidRDefault="00B95042" w:rsidP="00C7164D">
      <w:pPr>
        <w:pStyle w:val="ListParagraph"/>
        <w:numPr>
          <w:ilvl w:val="1"/>
          <w:numId w:val="47"/>
        </w:numPr>
        <w:spacing w:after="0" w:line="240" w:lineRule="auto"/>
        <w:ind w:left="426" w:right="113"/>
        <w:jc w:val="both"/>
        <w:rPr>
          <w:rFonts w:ascii="Arial" w:hAnsi="Arial" w:cs="Arial"/>
          <w:bCs/>
          <w:color w:val="000000"/>
        </w:rPr>
      </w:pPr>
      <w:r w:rsidRPr="006D3C48">
        <w:rPr>
          <w:rFonts w:ascii="Arial" w:hAnsi="Arial" w:cs="Arial"/>
          <w:bCs/>
          <w:color w:val="000000"/>
        </w:rPr>
        <w:t xml:space="preserve">Standard: durata de viaţă ≥ 50.000 de ore, rata de supravieţuire ≥ 90% </w:t>
      </w:r>
    </w:p>
    <w:p w14:paraId="241AFDCF" w14:textId="3AA75E62" w:rsidR="00B95042" w:rsidRPr="006D3C48" w:rsidRDefault="00B95042" w:rsidP="00C7164D">
      <w:pPr>
        <w:pStyle w:val="ListParagraph"/>
        <w:numPr>
          <w:ilvl w:val="1"/>
          <w:numId w:val="47"/>
        </w:numPr>
        <w:spacing w:after="0" w:line="240" w:lineRule="auto"/>
        <w:ind w:left="426" w:right="113"/>
        <w:jc w:val="both"/>
        <w:rPr>
          <w:rFonts w:ascii="Arial" w:hAnsi="Arial" w:cs="Arial"/>
          <w:bCs/>
          <w:color w:val="000000"/>
        </w:rPr>
      </w:pPr>
      <w:r w:rsidRPr="006D3C48">
        <w:rPr>
          <w:rFonts w:ascii="Arial" w:hAnsi="Arial" w:cs="Arial"/>
          <w:bCs/>
          <w:color w:val="000000"/>
        </w:rPr>
        <w:t xml:space="preserve">Opţiunea CL: durata de viaţă ≥ 60.000 de ore, rata de supravieţuire ≥ 90% </w:t>
      </w:r>
    </w:p>
    <w:p w14:paraId="360F5F38" w14:textId="35734619" w:rsidR="00B95042" w:rsidRDefault="00B95042" w:rsidP="00C7164D">
      <w:pPr>
        <w:pStyle w:val="ListParagraph"/>
        <w:numPr>
          <w:ilvl w:val="1"/>
          <w:numId w:val="47"/>
        </w:numPr>
        <w:spacing w:after="0" w:line="240" w:lineRule="auto"/>
        <w:ind w:left="426" w:right="113"/>
        <w:jc w:val="both"/>
        <w:rPr>
          <w:rFonts w:ascii="Arial" w:hAnsi="Arial" w:cs="Arial"/>
          <w:bCs/>
          <w:color w:val="000000"/>
        </w:rPr>
      </w:pPr>
      <w:r w:rsidRPr="006D3C48">
        <w:rPr>
          <w:rFonts w:ascii="Arial" w:hAnsi="Arial" w:cs="Arial"/>
          <w:bCs/>
          <w:color w:val="000000"/>
        </w:rPr>
        <w:t xml:space="preserve">Opţiunea DL: durata de viaţă ≥ 70.000 de ore, rata de supravieţuire ≥ 90% </w:t>
      </w:r>
    </w:p>
    <w:p w14:paraId="2254EB20" w14:textId="6549FBFD" w:rsidR="0045346F" w:rsidRDefault="0045346F" w:rsidP="0045346F">
      <w:pPr>
        <w:spacing w:after="0" w:line="240" w:lineRule="auto"/>
        <w:ind w:right="113"/>
        <w:jc w:val="both"/>
        <w:rPr>
          <w:rFonts w:ascii="Arial" w:hAnsi="Arial" w:cs="Arial"/>
          <w:bCs/>
          <w:color w:val="000000"/>
        </w:rPr>
      </w:pPr>
    </w:p>
    <w:p w14:paraId="6254F84B" w14:textId="68B8C65E" w:rsidR="0045346F" w:rsidRPr="0045346F" w:rsidRDefault="0045346F" w:rsidP="0045346F">
      <w:pPr>
        <w:spacing w:after="0" w:line="240" w:lineRule="auto"/>
        <w:ind w:right="113"/>
        <w:jc w:val="both"/>
        <w:rPr>
          <w:rFonts w:ascii="Arial" w:hAnsi="Arial" w:cs="Arial"/>
          <w:bCs/>
          <w:color w:val="000000"/>
        </w:rPr>
      </w:pPr>
      <w:r>
        <w:rPr>
          <w:rFonts w:ascii="Arial" w:hAnsi="Arial" w:cs="Arial"/>
          <w:bCs/>
          <w:color w:val="000000"/>
        </w:rPr>
        <w:t>Luând în considerare condițiile de funcțioanre pentru iluminat stradal (pe timp de noapte) garanția acestor aparate de iluminat să fie de</w:t>
      </w:r>
      <w:r w:rsidR="00006651">
        <w:rPr>
          <w:rFonts w:ascii="Arial" w:hAnsi="Arial" w:cs="Arial"/>
          <w:bCs/>
          <w:color w:val="000000"/>
        </w:rPr>
        <w:t xml:space="preserve"> minim 5</w:t>
      </w:r>
      <w:r>
        <w:rPr>
          <w:rFonts w:ascii="Arial" w:hAnsi="Arial" w:cs="Arial"/>
          <w:bCs/>
          <w:color w:val="000000"/>
        </w:rPr>
        <w:t xml:space="preserve"> ani</w:t>
      </w:r>
      <w:r w:rsidR="005D46D7">
        <w:rPr>
          <w:rFonts w:ascii="Arial" w:hAnsi="Arial" w:cs="Arial"/>
          <w:bCs/>
          <w:color w:val="000000"/>
        </w:rPr>
        <w:t xml:space="preserve">, inlclusiv cu manoperă </w:t>
      </w:r>
      <w:r w:rsidR="00854992">
        <w:rPr>
          <w:rFonts w:ascii="Arial" w:hAnsi="Arial" w:cs="Arial"/>
          <w:bCs/>
          <w:color w:val="000000"/>
        </w:rPr>
        <w:t xml:space="preserve">de înlocuire pe stâlp </w:t>
      </w:r>
      <w:r w:rsidR="005D46D7">
        <w:rPr>
          <w:rFonts w:ascii="Arial" w:hAnsi="Arial" w:cs="Arial"/>
          <w:bCs/>
          <w:color w:val="000000"/>
        </w:rPr>
        <w:t xml:space="preserve">inclusă </w:t>
      </w:r>
      <w:r w:rsidR="00854992">
        <w:rPr>
          <w:rFonts w:ascii="Arial" w:hAnsi="Arial" w:cs="Arial"/>
          <w:bCs/>
          <w:color w:val="000000"/>
        </w:rPr>
        <w:t xml:space="preserve">a </w:t>
      </w:r>
      <w:r w:rsidR="00854992">
        <w:rPr>
          <w:rFonts w:ascii="Arial" w:hAnsi="Arial" w:cs="Arial"/>
          <w:bCs/>
          <w:color w:val="000000"/>
        </w:rPr>
        <w:lastRenderedPageBreak/>
        <w:t>paratelor de iluminat care își pierd caracteristicile de iluminat conform garanției.</w:t>
      </w:r>
      <w:r w:rsidR="00B03FD0">
        <w:rPr>
          <w:rFonts w:ascii="Arial" w:hAnsi="Arial" w:cs="Arial"/>
          <w:bCs/>
          <w:color w:val="000000"/>
        </w:rPr>
        <w:t xml:space="preserve"> Timpul de intervenție pentru înlocuire de la sesizare de nefuncționalitate necorespunzătoare să fie în maxim 7 zile.</w:t>
      </w:r>
    </w:p>
    <w:p w14:paraId="45417320" w14:textId="25CEDBA8" w:rsidR="00805337" w:rsidRPr="006D3C48" w:rsidRDefault="00805337" w:rsidP="00F45E98">
      <w:pPr>
        <w:tabs>
          <w:tab w:val="left" w:pos="9356"/>
        </w:tabs>
        <w:spacing w:after="120" w:line="240" w:lineRule="auto"/>
        <w:jc w:val="both"/>
        <w:rPr>
          <w:rFonts w:ascii="Arial" w:hAnsi="Arial" w:cs="Arial"/>
          <w:color w:val="000000"/>
        </w:rPr>
      </w:pPr>
    </w:p>
    <w:p w14:paraId="0DF3169B" w14:textId="76FFF199" w:rsidR="00C7164D" w:rsidRPr="006D3C48" w:rsidRDefault="00C7164D" w:rsidP="00C7164D">
      <w:pPr>
        <w:pStyle w:val="Style10"/>
        <w:numPr>
          <w:ilvl w:val="2"/>
          <w:numId w:val="5"/>
        </w:numPr>
        <w:spacing w:before="240" w:after="120" w:line="240" w:lineRule="auto"/>
        <w:rPr>
          <w:rFonts w:ascii="Arial" w:hAnsi="Arial" w:cs="Arial"/>
          <w:caps w:val="0"/>
          <w:lang w:val="ro-RO"/>
        </w:rPr>
      </w:pPr>
      <w:bookmarkStart w:id="18" w:name="_Toc41485890"/>
      <w:r w:rsidRPr="006D3C48">
        <w:rPr>
          <w:rFonts w:ascii="Arial" w:hAnsi="Arial" w:cs="Arial"/>
          <w:caps w:val="0"/>
          <w:lang w:val="ro-RO"/>
        </w:rPr>
        <w:t xml:space="preserve">Aprobare </w:t>
      </w:r>
      <w:r w:rsidR="006D3C48">
        <w:rPr>
          <w:rFonts w:ascii="Arial" w:hAnsi="Arial" w:cs="Arial"/>
          <w:caps w:val="0"/>
          <w:lang w:val="ro-RO"/>
        </w:rPr>
        <w:t>ș</w:t>
      </w:r>
      <w:r w:rsidR="006D3C48" w:rsidRPr="006D3C48">
        <w:rPr>
          <w:rFonts w:ascii="Arial" w:hAnsi="Arial" w:cs="Arial"/>
          <w:caps w:val="0"/>
          <w:lang w:val="ro-RO"/>
        </w:rPr>
        <w:t>i Verificare</w:t>
      </w:r>
      <w:bookmarkEnd w:id="18"/>
    </w:p>
    <w:p w14:paraId="219F364E" w14:textId="4A51A21C" w:rsidR="00C7164D" w:rsidRPr="006D3C48" w:rsidRDefault="00C7164D" w:rsidP="00C7164D">
      <w:pPr>
        <w:spacing w:after="0" w:line="240" w:lineRule="auto"/>
        <w:jc w:val="both"/>
        <w:rPr>
          <w:rFonts w:ascii="Arial" w:hAnsi="Arial" w:cs="Arial"/>
          <w:color w:val="000000"/>
        </w:rPr>
      </w:pPr>
      <w:r w:rsidRPr="006D3C48">
        <w:rPr>
          <w:rFonts w:ascii="Arial" w:hAnsi="Arial" w:cs="Arial"/>
          <w:color w:val="000000"/>
        </w:rPr>
        <w:t>Pe teritoriul României pentru examinarea eliberării autorizaţiei de sistem pentru aparate de iluminat cu LED este necesar un certificat eliberat de o firmă de testare acreditată care aplică sistem de management al calității continuu.</w:t>
      </w:r>
    </w:p>
    <w:p w14:paraId="73F30508" w14:textId="77777777" w:rsidR="00C7164D" w:rsidRPr="006D3C48" w:rsidRDefault="00C7164D" w:rsidP="00C7164D">
      <w:pPr>
        <w:spacing w:after="0" w:line="240" w:lineRule="auto"/>
        <w:jc w:val="both"/>
        <w:rPr>
          <w:rFonts w:ascii="Arial" w:hAnsi="Arial" w:cs="Arial"/>
          <w:color w:val="000000"/>
        </w:rPr>
      </w:pPr>
    </w:p>
    <w:p w14:paraId="4D14F4AC" w14:textId="7843A7AB" w:rsidR="00C7164D" w:rsidRPr="006D3C48" w:rsidRDefault="00C7164D" w:rsidP="00C7164D">
      <w:pPr>
        <w:spacing w:after="0" w:line="240" w:lineRule="auto"/>
        <w:jc w:val="both"/>
        <w:rPr>
          <w:rFonts w:ascii="Arial" w:hAnsi="Arial" w:cs="Arial"/>
          <w:color w:val="000000"/>
        </w:rPr>
      </w:pPr>
      <w:r w:rsidRPr="006D3C48">
        <w:rPr>
          <w:rFonts w:ascii="Arial" w:hAnsi="Arial" w:cs="Arial"/>
          <w:color w:val="000000"/>
        </w:rPr>
        <w:t>Autorizaţia de sistem, omologarea produselor are ca cerinţă ca producătorul/furnizorul să dovedească – pe cheltuiala sa – caracteristicile produsului solicitate de beneficiar, acest lucru este asigurat de către producător sau furnizor cu un prototip; să dovedească utilizabilitatea cu exploatare în testare (examinare pe teren, măsurători de specialitate conform EN 13201, luminante, nivele de iluminare); să prezinte certificatele de verificare cerute.</w:t>
      </w:r>
    </w:p>
    <w:p w14:paraId="3F9B1D41" w14:textId="75D75B0D" w:rsidR="00C7164D" w:rsidRPr="006D3C48" w:rsidRDefault="00C7164D" w:rsidP="00C7164D">
      <w:pPr>
        <w:spacing w:after="0" w:line="240" w:lineRule="auto"/>
        <w:jc w:val="both"/>
        <w:rPr>
          <w:rFonts w:ascii="Arial" w:hAnsi="Arial" w:cs="Arial"/>
          <w:color w:val="000000"/>
        </w:rPr>
      </w:pPr>
      <w:r w:rsidRPr="006D3C48">
        <w:rPr>
          <w:rFonts w:ascii="Arial" w:hAnsi="Arial" w:cs="Arial"/>
          <w:color w:val="000000"/>
        </w:rPr>
        <w:t>Conform prezen</w:t>
      </w:r>
      <w:r w:rsidR="005D46D7">
        <w:rPr>
          <w:rFonts w:ascii="Arial" w:hAnsi="Arial" w:cs="Arial"/>
          <w:color w:val="000000"/>
        </w:rPr>
        <w:t>t</w:t>
      </w:r>
      <w:r w:rsidRPr="006D3C48">
        <w:rPr>
          <w:rFonts w:ascii="Arial" w:hAnsi="Arial" w:cs="Arial"/>
          <w:color w:val="000000"/>
        </w:rPr>
        <w:t xml:space="preserve">ei prescripţii la orice modificare adusă produsului cu autorizaţie de sistem este nevoie de aprobare nouă sau tratative noi. Acest lucru se referă şi la procedura de fabricaţie şi la materialele folosite. Despre utilizarea materialelor însemnate ca „similare” trebuie înştiinţată eliberatorul autorizaţiei de sistem, iar beneficiarul trebuie să le aprobe înainte de livrare. </w:t>
      </w:r>
    </w:p>
    <w:p w14:paraId="3CBE1045" w14:textId="77777777" w:rsidR="00C7164D" w:rsidRPr="006D3C48" w:rsidRDefault="00C7164D" w:rsidP="00C7164D">
      <w:pPr>
        <w:spacing w:after="0" w:line="240" w:lineRule="auto"/>
        <w:jc w:val="both"/>
        <w:rPr>
          <w:rFonts w:ascii="Arial" w:hAnsi="Arial" w:cs="Arial"/>
          <w:color w:val="000000"/>
        </w:rPr>
      </w:pPr>
    </w:p>
    <w:p w14:paraId="25C4BCAE" w14:textId="2E563624" w:rsidR="00C7164D" w:rsidRPr="006D3C48" w:rsidRDefault="00C7164D" w:rsidP="00052BFB">
      <w:pPr>
        <w:pStyle w:val="Style10"/>
        <w:numPr>
          <w:ilvl w:val="2"/>
          <w:numId w:val="5"/>
        </w:numPr>
        <w:spacing w:before="240" w:after="120" w:line="240" w:lineRule="auto"/>
        <w:rPr>
          <w:rFonts w:ascii="Arial" w:hAnsi="Arial" w:cs="Arial"/>
          <w:color w:val="000000"/>
        </w:rPr>
      </w:pPr>
      <w:bookmarkStart w:id="19" w:name="_Toc41485891"/>
      <w:r w:rsidRPr="006D3C48">
        <w:rPr>
          <w:rFonts w:ascii="Arial" w:hAnsi="Arial" w:cs="Arial"/>
          <w:caps w:val="0"/>
          <w:lang w:val="ro-RO"/>
        </w:rPr>
        <w:t>Documentaţie</w:t>
      </w:r>
      <w:bookmarkEnd w:id="19"/>
    </w:p>
    <w:p w14:paraId="563D7940" w14:textId="77777777" w:rsidR="00C7164D" w:rsidRPr="006D3C48" w:rsidRDefault="00C7164D" w:rsidP="00C7164D">
      <w:pPr>
        <w:spacing w:after="0" w:line="240" w:lineRule="auto"/>
        <w:jc w:val="both"/>
        <w:rPr>
          <w:rFonts w:ascii="Arial" w:hAnsi="Arial" w:cs="Arial"/>
          <w:color w:val="000000"/>
        </w:rPr>
      </w:pPr>
      <w:r w:rsidRPr="006D3C48">
        <w:rPr>
          <w:rFonts w:ascii="Arial" w:hAnsi="Arial" w:cs="Arial"/>
          <w:color w:val="000000"/>
        </w:rPr>
        <w:t>Lista de livrare sau lista cumulativă anexată listei de livrare pe lângă semnele standard trebuie să conţină următoarele informaţii:</w:t>
      </w:r>
    </w:p>
    <w:p w14:paraId="6131FBCF" w14:textId="4F2C75AB" w:rsidR="00441860" w:rsidRDefault="00441860" w:rsidP="00052BFB">
      <w:pPr>
        <w:pStyle w:val="ListParagraph"/>
        <w:numPr>
          <w:ilvl w:val="1"/>
          <w:numId w:val="48"/>
        </w:numPr>
        <w:spacing w:after="0" w:line="240" w:lineRule="auto"/>
        <w:ind w:left="567"/>
        <w:jc w:val="both"/>
        <w:rPr>
          <w:rFonts w:ascii="Arial" w:hAnsi="Arial" w:cs="Arial"/>
          <w:color w:val="000000"/>
        </w:rPr>
      </w:pPr>
      <w:r>
        <w:rPr>
          <w:rFonts w:ascii="Arial" w:hAnsi="Arial" w:cs="Arial"/>
          <w:color w:val="000000"/>
        </w:rPr>
        <w:t>Simulare</w:t>
      </w:r>
      <w:r w:rsidR="00D06451">
        <w:rPr>
          <w:rFonts w:ascii="Arial" w:hAnsi="Arial" w:cs="Arial"/>
          <w:color w:val="000000"/>
        </w:rPr>
        <w:t xml:space="preserve"> luminotehnică a</w:t>
      </w:r>
      <w:r>
        <w:rPr>
          <w:rFonts w:ascii="Arial" w:hAnsi="Arial" w:cs="Arial"/>
          <w:color w:val="000000"/>
        </w:rPr>
        <w:t xml:space="preserve"> iluminat public pentru aparatele de iluminat propuse</w:t>
      </w:r>
      <w:r w:rsidR="000D278E">
        <w:rPr>
          <w:rFonts w:ascii="Arial" w:hAnsi="Arial" w:cs="Arial"/>
          <w:color w:val="000000"/>
        </w:rPr>
        <w:t xml:space="preserve"> din care să rezulte nivele de iluminare și clasa de drum</w:t>
      </w:r>
      <w:r>
        <w:rPr>
          <w:rFonts w:ascii="Arial" w:hAnsi="Arial" w:cs="Arial"/>
          <w:color w:val="000000"/>
        </w:rPr>
        <w:t>;</w:t>
      </w:r>
    </w:p>
    <w:p w14:paraId="6A2103BD" w14:textId="4C7FE2F0" w:rsidR="00C7164D" w:rsidRPr="006D3C48" w:rsidRDefault="00C7164D" w:rsidP="00052BFB">
      <w:pPr>
        <w:pStyle w:val="ListParagraph"/>
        <w:numPr>
          <w:ilvl w:val="1"/>
          <w:numId w:val="48"/>
        </w:numPr>
        <w:spacing w:after="0" w:line="240" w:lineRule="auto"/>
        <w:ind w:left="567"/>
        <w:jc w:val="both"/>
        <w:rPr>
          <w:rFonts w:ascii="Arial" w:hAnsi="Arial" w:cs="Arial"/>
          <w:color w:val="000000"/>
        </w:rPr>
      </w:pPr>
      <w:r w:rsidRPr="006D3C48">
        <w:rPr>
          <w:rFonts w:ascii="Arial" w:hAnsi="Arial" w:cs="Arial"/>
          <w:color w:val="000000"/>
        </w:rPr>
        <w:t>Certificatul de calitate valabil eliberat pentru entitatea producătoare, conform EN ISO 9001. Organizaţia certificatoare trebuie să fie acreditată de către DAR sau să fie membră al EAC.</w:t>
      </w:r>
    </w:p>
    <w:p w14:paraId="09710CA1" w14:textId="19AE5024" w:rsidR="00C7164D" w:rsidRPr="006D3C48" w:rsidRDefault="00C7164D" w:rsidP="00052BFB">
      <w:pPr>
        <w:pStyle w:val="ListParagraph"/>
        <w:numPr>
          <w:ilvl w:val="1"/>
          <w:numId w:val="48"/>
        </w:numPr>
        <w:spacing w:after="0" w:line="240" w:lineRule="auto"/>
        <w:ind w:left="567"/>
        <w:jc w:val="both"/>
        <w:rPr>
          <w:rFonts w:ascii="Arial" w:hAnsi="Arial" w:cs="Arial"/>
          <w:color w:val="000000"/>
        </w:rPr>
      </w:pPr>
      <w:r w:rsidRPr="006D3C48">
        <w:rPr>
          <w:rFonts w:ascii="Arial" w:hAnsi="Arial" w:cs="Arial"/>
          <w:color w:val="000000"/>
        </w:rPr>
        <w:t>Dacă este nevoie, adeverinţă privind valabilitatea certificatul de calitate şi verificarea periodică de către organizaţia c</w:t>
      </w:r>
      <w:r w:rsidR="00A747BA">
        <w:rPr>
          <w:rFonts w:ascii="Arial" w:hAnsi="Arial" w:cs="Arial"/>
          <w:color w:val="000000"/>
        </w:rPr>
        <w:t>e</w:t>
      </w:r>
      <w:r w:rsidRPr="006D3C48">
        <w:rPr>
          <w:rFonts w:ascii="Arial" w:hAnsi="Arial" w:cs="Arial"/>
          <w:color w:val="000000"/>
        </w:rPr>
        <w:t>rtificatoare.</w:t>
      </w:r>
    </w:p>
    <w:p w14:paraId="407A9FD0" w14:textId="6B293C90" w:rsidR="00C7164D" w:rsidRPr="006D3C48" w:rsidRDefault="00C7164D" w:rsidP="00052BFB">
      <w:pPr>
        <w:pStyle w:val="ListParagraph"/>
        <w:numPr>
          <w:ilvl w:val="1"/>
          <w:numId w:val="48"/>
        </w:numPr>
        <w:spacing w:after="0" w:line="240" w:lineRule="auto"/>
        <w:ind w:left="567"/>
        <w:jc w:val="both"/>
        <w:rPr>
          <w:rFonts w:ascii="Arial" w:hAnsi="Arial" w:cs="Arial"/>
          <w:color w:val="000000"/>
        </w:rPr>
      </w:pPr>
      <w:r w:rsidRPr="006D3C48">
        <w:rPr>
          <w:rFonts w:ascii="Arial" w:hAnsi="Arial" w:cs="Arial"/>
          <w:color w:val="000000"/>
        </w:rPr>
        <w:t>Simbolul valabil de aprobare VDE (dacă există).</w:t>
      </w:r>
    </w:p>
    <w:p w14:paraId="483D6EB9" w14:textId="6F9A3972" w:rsidR="00C7164D" w:rsidRPr="006D3C48" w:rsidRDefault="00C7164D" w:rsidP="00052BFB">
      <w:pPr>
        <w:pStyle w:val="ListParagraph"/>
        <w:numPr>
          <w:ilvl w:val="1"/>
          <w:numId w:val="48"/>
        </w:numPr>
        <w:spacing w:after="0" w:line="240" w:lineRule="auto"/>
        <w:ind w:left="567"/>
        <w:jc w:val="both"/>
        <w:rPr>
          <w:rFonts w:ascii="Arial" w:hAnsi="Arial" w:cs="Arial"/>
          <w:color w:val="000000"/>
        </w:rPr>
      </w:pPr>
      <w:r w:rsidRPr="006D3C48">
        <w:rPr>
          <w:rFonts w:ascii="Arial" w:hAnsi="Arial" w:cs="Arial"/>
          <w:color w:val="000000"/>
        </w:rPr>
        <w:t>Certificate de examinare de tip pentru variantele care nu pot primi simbol de aprobare (organizaţia certificatoare trebuie să fie acreditată de către DAR sau să fie membră al EAC).</w:t>
      </w:r>
    </w:p>
    <w:p w14:paraId="247C729C" w14:textId="18EF87AB" w:rsidR="00C7164D" w:rsidRDefault="00C7164D" w:rsidP="00052BFB">
      <w:pPr>
        <w:pStyle w:val="ListParagraph"/>
        <w:numPr>
          <w:ilvl w:val="1"/>
          <w:numId w:val="48"/>
        </w:numPr>
        <w:spacing w:after="0" w:line="240" w:lineRule="auto"/>
        <w:ind w:left="567"/>
        <w:jc w:val="both"/>
        <w:rPr>
          <w:rFonts w:ascii="Arial" w:hAnsi="Arial" w:cs="Arial"/>
          <w:color w:val="000000"/>
        </w:rPr>
      </w:pPr>
      <w:r w:rsidRPr="006D3C48">
        <w:rPr>
          <w:rFonts w:ascii="Arial" w:hAnsi="Arial" w:cs="Arial"/>
          <w:color w:val="000000"/>
        </w:rPr>
        <w:t>Declaraţie de conformitate din partea producătorului privind alte cerinţe cuprinse în această prescripţie.</w:t>
      </w:r>
    </w:p>
    <w:p w14:paraId="3834571B" w14:textId="56AB6DDC" w:rsidR="00441860" w:rsidRPr="006D3C48" w:rsidRDefault="00441860" w:rsidP="00052BFB">
      <w:pPr>
        <w:pStyle w:val="ListParagraph"/>
        <w:numPr>
          <w:ilvl w:val="1"/>
          <w:numId w:val="48"/>
        </w:numPr>
        <w:spacing w:after="0" w:line="240" w:lineRule="auto"/>
        <w:ind w:left="567"/>
        <w:jc w:val="both"/>
        <w:rPr>
          <w:rFonts w:ascii="Arial" w:hAnsi="Arial" w:cs="Arial"/>
          <w:color w:val="000000"/>
        </w:rPr>
      </w:pPr>
      <w:r>
        <w:rPr>
          <w:rFonts w:ascii="Arial" w:hAnsi="Arial" w:cs="Arial"/>
          <w:color w:val="000000"/>
        </w:rPr>
        <w:t xml:space="preserve">Raport de măsurători energetice și luminotehnice </w:t>
      </w:r>
      <w:r w:rsidRPr="00441860">
        <w:rPr>
          <w:rFonts w:ascii="Arial" w:hAnsi="Arial" w:cs="Arial"/>
          <w:color w:val="000000"/>
        </w:rPr>
        <w:t>după instalare cât și o dată în fiecare an până la finele garanției</w:t>
      </w:r>
      <w:r>
        <w:rPr>
          <w:rFonts w:ascii="Arial" w:hAnsi="Arial" w:cs="Arial"/>
          <w:color w:val="000000"/>
        </w:rPr>
        <w:t>.</w:t>
      </w:r>
    </w:p>
    <w:p w14:paraId="37675567" w14:textId="4D6F33A3" w:rsidR="00C7164D" w:rsidRPr="006D3C48" w:rsidRDefault="00C7164D" w:rsidP="00052BFB">
      <w:pPr>
        <w:pStyle w:val="Style10"/>
        <w:numPr>
          <w:ilvl w:val="2"/>
          <w:numId w:val="5"/>
        </w:numPr>
        <w:spacing w:before="240" w:after="120" w:line="240" w:lineRule="auto"/>
        <w:rPr>
          <w:rFonts w:ascii="Arial" w:hAnsi="Arial" w:cs="Arial"/>
          <w:caps w:val="0"/>
          <w:lang w:val="ro-RO"/>
        </w:rPr>
      </w:pPr>
      <w:bookmarkStart w:id="20" w:name="_Toc41485892"/>
      <w:r w:rsidRPr="006D3C48">
        <w:rPr>
          <w:rFonts w:ascii="Arial" w:hAnsi="Arial" w:cs="Arial"/>
          <w:caps w:val="0"/>
          <w:lang w:val="ro-RO"/>
        </w:rPr>
        <w:t xml:space="preserve">Ambalare </w:t>
      </w:r>
      <w:r w:rsidR="006D3C48">
        <w:rPr>
          <w:rFonts w:ascii="Arial" w:hAnsi="Arial" w:cs="Arial"/>
          <w:caps w:val="0"/>
          <w:lang w:val="ro-RO"/>
        </w:rPr>
        <w:t>ș</w:t>
      </w:r>
      <w:r w:rsidR="006D3C48" w:rsidRPr="006D3C48">
        <w:rPr>
          <w:rFonts w:ascii="Arial" w:hAnsi="Arial" w:cs="Arial"/>
          <w:caps w:val="0"/>
          <w:lang w:val="ro-RO"/>
        </w:rPr>
        <w:t>i Transport</w:t>
      </w:r>
      <w:bookmarkEnd w:id="20"/>
    </w:p>
    <w:p w14:paraId="24777CD6" w14:textId="77777777" w:rsidR="00C7164D" w:rsidRPr="006D3C48" w:rsidRDefault="00C7164D" w:rsidP="00C7164D">
      <w:pPr>
        <w:spacing w:after="0" w:line="240" w:lineRule="auto"/>
        <w:jc w:val="both"/>
        <w:rPr>
          <w:rFonts w:ascii="Arial" w:hAnsi="Arial" w:cs="Arial"/>
          <w:color w:val="000000"/>
        </w:rPr>
      </w:pPr>
      <w:r w:rsidRPr="006D3C48">
        <w:rPr>
          <w:rFonts w:ascii="Arial" w:hAnsi="Arial" w:cs="Arial"/>
          <w:color w:val="000000"/>
        </w:rPr>
        <w:t xml:space="preserve">La modul general produsul trebuie ambalat în aşa fel, încât să fie protejat corespunzător împotriva lovirii, temperaturii şi a influenţei ambientale, astfel fiind exclusă orice deteriorare a calităţii în timpul transportului. Corpurile de iluminat vopsite trebuie ambalate astfel, încât vopseaua să nu fie afectată. </w:t>
      </w:r>
    </w:p>
    <w:p w14:paraId="00E9A9DC" w14:textId="56B49B89" w:rsidR="00C7164D" w:rsidRPr="006D3C48" w:rsidRDefault="00C7164D" w:rsidP="00C7164D">
      <w:pPr>
        <w:spacing w:after="0" w:line="240" w:lineRule="auto"/>
        <w:jc w:val="both"/>
        <w:rPr>
          <w:rFonts w:ascii="Arial" w:hAnsi="Arial" w:cs="Arial"/>
          <w:color w:val="000000"/>
        </w:rPr>
      </w:pPr>
      <w:r w:rsidRPr="006D3C48">
        <w:rPr>
          <w:rFonts w:ascii="Arial" w:hAnsi="Arial" w:cs="Arial"/>
          <w:color w:val="000000"/>
        </w:rPr>
        <w:t xml:space="preserve">Este permis doar carton, sac din polietilenă, folie contractantă, folie stretch, folie cu perne de aer şi curele din PE, precum şi material de umplutură din polistirenă sau hârtie reciclată. Ambalajul din CFC sau PVC sau din alt material care poluează mediul înconjurător şi nu corespunde prevederilor, va fi returnat pe cheltuiala </w:t>
      </w:r>
      <w:r w:rsidR="00052BFB" w:rsidRPr="006D3C48">
        <w:rPr>
          <w:rFonts w:ascii="Arial" w:hAnsi="Arial" w:cs="Arial"/>
          <w:color w:val="000000"/>
        </w:rPr>
        <w:t>furniz</w:t>
      </w:r>
      <w:r w:rsidRPr="006D3C48">
        <w:rPr>
          <w:rFonts w:ascii="Arial" w:hAnsi="Arial" w:cs="Arial"/>
          <w:color w:val="000000"/>
        </w:rPr>
        <w:t>orului.</w:t>
      </w:r>
    </w:p>
    <w:p w14:paraId="1F25FD85" w14:textId="51D4A668" w:rsidR="00C7164D" w:rsidRPr="006D3C48" w:rsidRDefault="00052BFB" w:rsidP="00C7164D">
      <w:pPr>
        <w:spacing w:after="0" w:line="240" w:lineRule="auto"/>
        <w:jc w:val="both"/>
        <w:rPr>
          <w:rFonts w:ascii="Arial" w:hAnsi="Arial" w:cs="Arial"/>
          <w:color w:val="000000"/>
        </w:rPr>
      </w:pPr>
      <w:r w:rsidRPr="006D3C48">
        <w:rPr>
          <w:rFonts w:ascii="Arial" w:hAnsi="Arial" w:cs="Arial"/>
          <w:color w:val="000000"/>
        </w:rPr>
        <w:t>Furnizo</w:t>
      </w:r>
      <w:r w:rsidR="00C7164D" w:rsidRPr="006D3C48">
        <w:rPr>
          <w:rFonts w:ascii="Arial" w:hAnsi="Arial" w:cs="Arial"/>
          <w:color w:val="000000"/>
        </w:rPr>
        <w:t xml:space="preserve">rul trebuie să asigure pe cheltuiala sa evitarea greşelilor din timpul transportului. </w:t>
      </w:r>
      <w:r w:rsidRPr="006D3C48">
        <w:rPr>
          <w:rFonts w:ascii="Arial" w:hAnsi="Arial" w:cs="Arial"/>
          <w:color w:val="000000"/>
        </w:rPr>
        <w:t xml:space="preserve">Furnizorul </w:t>
      </w:r>
      <w:r w:rsidR="00C7164D" w:rsidRPr="006D3C48">
        <w:rPr>
          <w:rFonts w:ascii="Arial" w:hAnsi="Arial" w:cs="Arial"/>
          <w:color w:val="000000"/>
        </w:rPr>
        <w:t>trebuie să suporte în special cheltuielile dezambalării, reambalării,</w:t>
      </w:r>
      <w:r w:rsidR="005401E6">
        <w:rPr>
          <w:rFonts w:ascii="Arial" w:hAnsi="Arial" w:cs="Arial"/>
          <w:color w:val="000000"/>
        </w:rPr>
        <w:t xml:space="preserve"> eliminării deseurilor rezultate,</w:t>
      </w:r>
      <w:r w:rsidR="00C7164D" w:rsidRPr="006D3C48">
        <w:rPr>
          <w:rFonts w:ascii="Arial" w:hAnsi="Arial" w:cs="Arial"/>
          <w:color w:val="000000"/>
        </w:rPr>
        <w:t xml:space="preserve"> transportului şi noii verificări, dacă acestea sunt necesare.</w:t>
      </w:r>
    </w:p>
    <w:p w14:paraId="61EBCCF5" w14:textId="00640285" w:rsidR="00C7164D" w:rsidRPr="006D3C48" w:rsidRDefault="00C7164D" w:rsidP="00F45E98">
      <w:pPr>
        <w:tabs>
          <w:tab w:val="left" w:pos="9356"/>
        </w:tabs>
        <w:spacing w:after="120" w:line="240" w:lineRule="auto"/>
        <w:jc w:val="both"/>
        <w:rPr>
          <w:rFonts w:ascii="Arial" w:hAnsi="Arial" w:cs="Arial"/>
          <w:color w:val="000000"/>
        </w:rPr>
      </w:pPr>
    </w:p>
    <w:p w14:paraId="17C14D55" w14:textId="77777777" w:rsidR="00C7164D" w:rsidRPr="006D3C48" w:rsidRDefault="00C7164D" w:rsidP="00F45E98">
      <w:pPr>
        <w:tabs>
          <w:tab w:val="left" w:pos="9356"/>
        </w:tabs>
        <w:spacing w:after="120" w:line="240" w:lineRule="auto"/>
        <w:jc w:val="both"/>
        <w:rPr>
          <w:rFonts w:ascii="Arial" w:hAnsi="Arial" w:cs="Arial"/>
          <w:color w:val="000000"/>
        </w:rPr>
      </w:pPr>
    </w:p>
    <w:p w14:paraId="3D03B429" w14:textId="6D69253F" w:rsidR="000F694A" w:rsidRPr="006D3C48" w:rsidRDefault="000F694A" w:rsidP="00E5354E">
      <w:pPr>
        <w:pStyle w:val="Heading1"/>
        <w:numPr>
          <w:ilvl w:val="0"/>
          <w:numId w:val="1"/>
        </w:numPr>
        <w:spacing w:after="120" w:line="240" w:lineRule="auto"/>
        <w:ind w:left="426" w:hanging="426"/>
        <w:jc w:val="both"/>
        <w:rPr>
          <w:rFonts w:ascii="Arial" w:eastAsia="Times New Roman" w:hAnsi="Arial" w:cs="Arial"/>
          <w:b/>
          <w:bCs/>
          <w:noProof/>
          <w:color w:val="0000FF"/>
          <w:sz w:val="28"/>
          <w:szCs w:val="28"/>
        </w:rPr>
      </w:pPr>
      <w:bookmarkStart w:id="21" w:name="_Toc41485893"/>
      <w:r w:rsidRPr="006D3C48">
        <w:rPr>
          <w:rFonts w:ascii="Arial" w:eastAsia="Times New Roman" w:hAnsi="Arial" w:cs="Arial"/>
          <w:b/>
          <w:bCs/>
          <w:noProof/>
          <w:color w:val="0000FF"/>
          <w:sz w:val="28"/>
          <w:szCs w:val="28"/>
        </w:rPr>
        <w:t>ALTE OBLIGA</w:t>
      </w:r>
      <w:r w:rsidR="00A95AF0" w:rsidRPr="006D3C48">
        <w:rPr>
          <w:rFonts w:ascii="Arial" w:eastAsia="Times New Roman" w:hAnsi="Arial" w:cs="Arial"/>
          <w:b/>
          <w:bCs/>
          <w:noProof/>
          <w:color w:val="0000FF"/>
          <w:sz w:val="28"/>
          <w:szCs w:val="28"/>
        </w:rPr>
        <w:t>Ț</w:t>
      </w:r>
      <w:r w:rsidRPr="006D3C48">
        <w:rPr>
          <w:rFonts w:ascii="Arial" w:eastAsia="Times New Roman" w:hAnsi="Arial" w:cs="Arial"/>
          <w:b/>
          <w:bCs/>
          <w:noProof/>
          <w:color w:val="0000FF"/>
          <w:sz w:val="28"/>
          <w:szCs w:val="28"/>
        </w:rPr>
        <w:t>II</w:t>
      </w:r>
      <w:bookmarkEnd w:id="21"/>
    </w:p>
    <w:p w14:paraId="5223608F" w14:textId="280689C8" w:rsidR="00670474" w:rsidRPr="006D3C48" w:rsidRDefault="006D3C48" w:rsidP="00E5354E">
      <w:pPr>
        <w:pStyle w:val="Style10"/>
        <w:numPr>
          <w:ilvl w:val="1"/>
          <w:numId w:val="29"/>
        </w:numPr>
        <w:spacing w:before="120" w:after="120" w:line="240" w:lineRule="auto"/>
        <w:ind w:left="567" w:hanging="567"/>
        <w:rPr>
          <w:rFonts w:ascii="Arial" w:hAnsi="Arial" w:cs="Arial"/>
          <w:caps w:val="0"/>
          <w:lang w:val="ro-RO"/>
        </w:rPr>
      </w:pPr>
      <w:bookmarkStart w:id="22" w:name="_Toc41485894"/>
      <w:r w:rsidRPr="006D3C48">
        <w:rPr>
          <w:rFonts w:ascii="Arial" w:hAnsi="Arial" w:cs="Arial"/>
          <w:caps w:val="0"/>
          <w:lang w:val="ro-RO"/>
        </w:rPr>
        <w:t>DATE GENERALE</w:t>
      </w:r>
      <w:bookmarkEnd w:id="22"/>
      <w:r w:rsidR="00670474" w:rsidRPr="006D3C48">
        <w:rPr>
          <w:rFonts w:ascii="Arial" w:hAnsi="Arial" w:cs="Arial"/>
          <w:caps w:val="0"/>
          <w:lang w:val="ro-RO"/>
        </w:rPr>
        <w:t xml:space="preserve"> </w:t>
      </w:r>
    </w:p>
    <w:p w14:paraId="323C3BB8" w14:textId="63512D3E" w:rsidR="00670474" w:rsidRDefault="00AE6F70" w:rsidP="00670474">
      <w:pPr>
        <w:tabs>
          <w:tab w:val="left" w:pos="9747"/>
        </w:tabs>
        <w:autoSpaceDE w:val="0"/>
        <w:autoSpaceDN w:val="0"/>
        <w:adjustRightInd w:val="0"/>
        <w:spacing w:after="120"/>
        <w:jc w:val="both"/>
        <w:rPr>
          <w:rFonts w:ascii="Arial" w:hAnsi="Arial" w:cs="Arial"/>
        </w:rPr>
      </w:pPr>
      <w:r w:rsidRPr="006D3C48">
        <w:rPr>
          <w:rFonts w:ascii="Arial" w:hAnsi="Arial" w:cs="Arial"/>
        </w:rPr>
        <w:t xml:space="preserve">Prezentul </w:t>
      </w:r>
      <w:r w:rsidR="00670474" w:rsidRPr="006D3C48">
        <w:rPr>
          <w:rFonts w:ascii="Arial" w:hAnsi="Arial" w:cs="Arial"/>
        </w:rPr>
        <w:t xml:space="preserve">Caietul de </w:t>
      </w:r>
      <w:r w:rsidRPr="006D3C48">
        <w:rPr>
          <w:rFonts w:ascii="Arial" w:hAnsi="Arial" w:cs="Arial"/>
        </w:rPr>
        <w:t>S</w:t>
      </w:r>
      <w:r w:rsidR="00670474" w:rsidRPr="006D3C48">
        <w:rPr>
          <w:rFonts w:ascii="Arial" w:hAnsi="Arial" w:cs="Arial"/>
        </w:rPr>
        <w:t>arcini</w:t>
      </w:r>
      <w:r w:rsidRPr="006D3C48">
        <w:rPr>
          <w:rFonts w:ascii="Arial" w:hAnsi="Arial" w:cs="Arial"/>
        </w:rPr>
        <w:t xml:space="preserve">, reprezintă </w:t>
      </w:r>
      <w:r w:rsidR="0006293A" w:rsidRPr="006D3C48">
        <w:rPr>
          <w:rFonts w:ascii="Arial" w:hAnsi="Arial" w:cs="Arial"/>
        </w:rPr>
        <w:t>t</w:t>
      </w:r>
      <w:r w:rsidRPr="006D3C48">
        <w:rPr>
          <w:rFonts w:ascii="Arial" w:hAnsi="Arial" w:cs="Arial"/>
        </w:rPr>
        <w:t xml:space="preserve">ema de </w:t>
      </w:r>
      <w:r w:rsidR="00181ED9" w:rsidRPr="006D3C48">
        <w:rPr>
          <w:rFonts w:ascii="Arial" w:hAnsi="Arial" w:cs="Arial"/>
        </w:rPr>
        <w:t xml:space="preserve">analiza a iluminatului stradal </w:t>
      </w:r>
      <w:r w:rsidR="00E66928" w:rsidRPr="006D3C48">
        <w:rPr>
          <w:rFonts w:ascii="Arial" w:hAnsi="Arial" w:cs="Arial"/>
        </w:rPr>
        <w:t xml:space="preserve">pentru </w:t>
      </w:r>
      <w:r w:rsidR="0006293A" w:rsidRPr="006D3C48">
        <w:rPr>
          <w:rFonts w:ascii="Arial" w:hAnsi="Arial" w:cs="Arial"/>
        </w:rPr>
        <w:t>furnizare</w:t>
      </w:r>
      <w:r w:rsidR="00E66928" w:rsidRPr="006D3C48">
        <w:rPr>
          <w:rFonts w:ascii="Arial" w:hAnsi="Arial" w:cs="Arial"/>
        </w:rPr>
        <w:t xml:space="preserve"> </w:t>
      </w:r>
      <w:r w:rsidR="00ED2F1A">
        <w:rPr>
          <w:rFonts w:ascii="Arial" w:hAnsi="Arial" w:cs="Arial"/>
        </w:rPr>
        <w:t>ș</w:t>
      </w:r>
      <w:r w:rsidR="00E66928" w:rsidRPr="006D3C48">
        <w:rPr>
          <w:rFonts w:ascii="Arial" w:hAnsi="Arial" w:cs="Arial"/>
        </w:rPr>
        <w:t>i montaj aparate de iluminat</w:t>
      </w:r>
      <w:r w:rsidR="0006293A" w:rsidRPr="006D3C48">
        <w:rPr>
          <w:rFonts w:ascii="Arial" w:hAnsi="Arial" w:cs="Arial"/>
        </w:rPr>
        <w:t>,</w:t>
      </w:r>
      <w:r w:rsidRPr="006D3C48">
        <w:rPr>
          <w:rFonts w:ascii="Arial" w:hAnsi="Arial" w:cs="Arial"/>
        </w:rPr>
        <w:t xml:space="preserve"> fiind o Anexa a Contractului de </w:t>
      </w:r>
      <w:r w:rsidR="0006293A" w:rsidRPr="006D3C48">
        <w:rPr>
          <w:rFonts w:ascii="Arial" w:hAnsi="Arial" w:cs="Arial"/>
        </w:rPr>
        <w:t xml:space="preserve">Furnizare si </w:t>
      </w:r>
      <w:r w:rsidRPr="006D3C48">
        <w:rPr>
          <w:rFonts w:ascii="Arial" w:hAnsi="Arial" w:cs="Arial"/>
        </w:rPr>
        <w:t>Lucră</w:t>
      </w:r>
      <w:r w:rsidR="007B4612" w:rsidRPr="006D3C48">
        <w:rPr>
          <w:rFonts w:ascii="Arial" w:hAnsi="Arial" w:cs="Arial"/>
        </w:rPr>
        <w:t xml:space="preserve">ri </w:t>
      </w:r>
      <w:r w:rsidR="00E66928" w:rsidRPr="006D3C48">
        <w:rPr>
          <w:rFonts w:ascii="Arial" w:hAnsi="Arial" w:cs="Arial"/>
        </w:rPr>
        <w:t>ce</w:t>
      </w:r>
      <w:r w:rsidR="007B4612" w:rsidRPr="006D3C48">
        <w:rPr>
          <w:rFonts w:ascii="Arial" w:hAnsi="Arial" w:cs="Arial"/>
        </w:rPr>
        <w:t xml:space="preserve"> </w:t>
      </w:r>
      <w:r w:rsidR="00670474" w:rsidRPr="006D3C48">
        <w:rPr>
          <w:rFonts w:ascii="Arial" w:hAnsi="Arial" w:cs="Arial"/>
        </w:rPr>
        <w:t>cuprinde principalele condi</w:t>
      </w:r>
      <w:r w:rsidR="007B4612" w:rsidRPr="006D3C48">
        <w:rPr>
          <w:rFonts w:ascii="Arial" w:hAnsi="Arial" w:cs="Arial"/>
        </w:rPr>
        <w:t>ț</w:t>
      </w:r>
      <w:r w:rsidR="00670474" w:rsidRPr="006D3C48">
        <w:rPr>
          <w:rFonts w:ascii="Arial" w:hAnsi="Arial" w:cs="Arial"/>
        </w:rPr>
        <w:t xml:space="preserve">ii tehnice </w:t>
      </w:r>
      <w:r w:rsidR="007B4612" w:rsidRPr="006D3C48">
        <w:rPr>
          <w:rFonts w:ascii="Arial" w:hAnsi="Arial" w:cs="Arial"/>
        </w:rPr>
        <w:t>ș</w:t>
      </w:r>
      <w:r w:rsidR="00670474" w:rsidRPr="006D3C48">
        <w:rPr>
          <w:rFonts w:ascii="Arial" w:hAnsi="Arial" w:cs="Arial"/>
        </w:rPr>
        <w:t>i de calitate pe care trebuie s</w:t>
      </w:r>
      <w:r w:rsidR="007B4612" w:rsidRPr="006D3C48">
        <w:rPr>
          <w:rFonts w:ascii="Arial" w:hAnsi="Arial" w:cs="Arial"/>
        </w:rPr>
        <w:t>ă</w:t>
      </w:r>
      <w:r w:rsidR="00670474" w:rsidRPr="006D3C48">
        <w:rPr>
          <w:rFonts w:ascii="Arial" w:hAnsi="Arial" w:cs="Arial"/>
        </w:rPr>
        <w:t xml:space="preserve"> le </w:t>
      </w:r>
      <w:r w:rsidR="007B4612" w:rsidRPr="006D3C48">
        <w:rPr>
          <w:rFonts w:ascii="Arial" w:hAnsi="Arial" w:cs="Arial"/>
        </w:rPr>
        <w:t>î</w:t>
      </w:r>
      <w:r w:rsidR="00670474" w:rsidRPr="006D3C48">
        <w:rPr>
          <w:rFonts w:ascii="Arial" w:hAnsi="Arial" w:cs="Arial"/>
        </w:rPr>
        <w:t>ndeplineasc</w:t>
      </w:r>
      <w:r w:rsidR="00E66928" w:rsidRPr="006D3C48">
        <w:rPr>
          <w:rFonts w:ascii="Arial" w:hAnsi="Arial" w:cs="Arial"/>
        </w:rPr>
        <w:t>ă</w:t>
      </w:r>
      <w:r w:rsidR="00670474" w:rsidRPr="006D3C48">
        <w:rPr>
          <w:rFonts w:ascii="Arial" w:hAnsi="Arial" w:cs="Arial"/>
        </w:rPr>
        <w:t xml:space="preserve">. </w:t>
      </w:r>
      <w:r w:rsidR="00BB7B57">
        <w:rPr>
          <w:rFonts w:ascii="Arial" w:hAnsi="Arial" w:cs="Arial"/>
        </w:rPr>
        <w:t xml:space="preserve">Ofertantul are obligația de a </w:t>
      </w:r>
      <w:r w:rsidR="001E0698">
        <w:rPr>
          <w:rFonts w:ascii="Arial" w:hAnsi="Arial" w:cs="Arial"/>
        </w:rPr>
        <w:t>realiza</w:t>
      </w:r>
      <w:r w:rsidR="00BB7B57">
        <w:rPr>
          <w:rFonts w:ascii="Arial" w:hAnsi="Arial" w:cs="Arial"/>
        </w:rPr>
        <w:t xml:space="preserve"> </w:t>
      </w:r>
      <w:bookmarkStart w:id="23" w:name="_Hlk43110294"/>
      <w:r w:rsidR="001E0698">
        <w:rPr>
          <w:rFonts w:ascii="Arial" w:hAnsi="Arial" w:cs="Arial"/>
        </w:rPr>
        <w:t xml:space="preserve">simularea luminotehnică </w:t>
      </w:r>
      <w:r w:rsidR="00854992">
        <w:rPr>
          <w:rFonts w:ascii="Arial" w:hAnsi="Arial" w:cs="Arial"/>
        </w:rPr>
        <w:t xml:space="preserve">(respectând </w:t>
      </w:r>
      <w:r w:rsidR="001E0698">
        <w:rPr>
          <w:rFonts w:ascii="Arial" w:hAnsi="Arial" w:cs="Arial"/>
        </w:rPr>
        <w:t>cerin</w:t>
      </w:r>
      <w:r w:rsidR="00441860">
        <w:rPr>
          <w:rFonts w:ascii="Arial" w:hAnsi="Arial" w:cs="Arial"/>
        </w:rPr>
        <w:t>ț</w:t>
      </w:r>
      <w:r w:rsidR="001E0698">
        <w:rPr>
          <w:rFonts w:ascii="Arial" w:hAnsi="Arial" w:cs="Arial"/>
        </w:rPr>
        <w:t>ele de drum</w:t>
      </w:r>
      <w:r w:rsidR="00854992">
        <w:rPr>
          <w:rFonts w:ascii="Arial" w:hAnsi="Arial" w:cs="Arial"/>
        </w:rPr>
        <w:t xml:space="preserve"> menționate mai sus) </w:t>
      </w:r>
      <w:r w:rsidR="00B570B5">
        <w:rPr>
          <w:rFonts w:ascii="Arial" w:hAnsi="Arial" w:cs="Arial"/>
        </w:rPr>
        <w:t xml:space="preserve">și să transmită la ADLO această simulare împreuna cu </w:t>
      </w:r>
      <w:r w:rsidR="001E0698">
        <w:rPr>
          <w:rFonts w:ascii="Arial" w:hAnsi="Arial" w:cs="Arial"/>
        </w:rPr>
        <w:t xml:space="preserve">fișa tehnică a aparatului de iluminat </w:t>
      </w:r>
      <w:r w:rsidR="007501E0">
        <w:rPr>
          <w:rFonts w:ascii="Arial" w:hAnsi="Arial" w:cs="Arial"/>
        </w:rPr>
        <w:t>care va fi furnizat</w:t>
      </w:r>
      <w:bookmarkEnd w:id="23"/>
      <w:r w:rsidR="007501E0">
        <w:rPr>
          <w:rFonts w:ascii="Arial" w:hAnsi="Arial" w:cs="Arial"/>
        </w:rPr>
        <w:t xml:space="preserve"> </w:t>
      </w:r>
      <w:r w:rsidR="00B570B5">
        <w:rPr>
          <w:rFonts w:ascii="Arial" w:hAnsi="Arial" w:cs="Arial"/>
        </w:rPr>
        <w:t xml:space="preserve">și tabelul de mai jos pentru departajare oferte </w:t>
      </w:r>
      <w:r w:rsidR="00BB7B57">
        <w:rPr>
          <w:rFonts w:ascii="Arial" w:hAnsi="Arial" w:cs="Arial"/>
        </w:rPr>
        <w:t xml:space="preserve">pe adresa de E-mail: </w:t>
      </w:r>
      <w:hyperlink r:id="rId9" w:history="1">
        <w:r w:rsidR="00BB7B57" w:rsidRPr="008C1DA1">
          <w:rPr>
            <w:rStyle w:val="Hyperlink"/>
            <w:rFonts w:ascii="Arial" w:hAnsi="Arial" w:cs="Arial"/>
          </w:rPr>
          <w:t>contact@adlo.ro</w:t>
        </w:r>
      </w:hyperlink>
      <w:r w:rsidR="00BB7B57">
        <w:rPr>
          <w:rFonts w:ascii="Arial" w:hAnsi="Arial" w:cs="Arial"/>
        </w:rPr>
        <w:t xml:space="preserve"> </w:t>
      </w:r>
      <w:r w:rsidR="00A26A95">
        <w:rPr>
          <w:rFonts w:ascii="Arial" w:hAnsi="Arial" w:cs="Arial"/>
        </w:rPr>
        <w:t>până la termenul</w:t>
      </w:r>
      <w:r w:rsidR="00BB7B57">
        <w:rPr>
          <w:rFonts w:ascii="Arial" w:hAnsi="Arial" w:cs="Arial"/>
        </w:rPr>
        <w:t xml:space="preserve"> de achiziție pentru intenția de cumpărare</w:t>
      </w:r>
      <w:r w:rsidR="00B570B5">
        <w:rPr>
          <w:rFonts w:ascii="Arial" w:hAnsi="Arial" w:cs="Arial"/>
        </w:rPr>
        <w:t>.</w:t>
      </w:r>
    </w:p>
    <w:p w14:paraId="2EB63B41" w14:textId="7DD43DCF" w:rsidR="00441860" w:rsidRDefault="00441860" w:rsidP="00670474">
      <w:pPr>
        <w:tabs>
          <w:tab w:val="left" w:pos="9747"/>
        </w:tabs>
        <w:autoSpaceDE w:val="0"/>
        <w:autoSpaceDN w:val="0"/>
        <w:adjustRightInd w:val="0"/>
        <w:spacing w:after="120"/>
        <w:jc w:val="both"/>
        <w:rPr>
          <w:rFonts w:ascii="Arial" w:hAnsi="Arial" w:cs="Arial"/>
        </w:rPr>
      </w:pPr>
      <w:r>
        <w:rPr>
          <w:rFonts w:ascii="Arial" w:hAnsi="Arial" w:cs="Arial"/>
        </w:rPr>
        <w:t>Departajarea ofertelor se va realiza după urm</w:t>
      </w:r>
      <w:r w:rsidR="00F14540">
        <w:rPr>
          <w:rFonts w:ascii="Arial" w:hAnsi="Arial" w:cs="Arial"/>
        </w:rPr>
        <w:t>ătoarele criterii:</w:t>
      </w:r>
    </w:p>
    <w:tbl>
      <w:tblPr>
        <w:tblStyle w:val="TableGrid"/>
        <w:tblW w:w="10106" w:type="dxa"/>
        <w:jc w:val="center"/>
        <w:tblLook w:val="04A0" w:firstRow="1" w:lastRow="0" w:firstColumn="1" w:lastColumn="0" w:noHBand="0" w:noVBand="1"/>
      </w:tblPr>
      <w:tblGrid>
        <w:gridCol w:w="379"/>
        <w:gridCol w:w="2041"/>
        <w:gridCol w:w="575"/>
        <w:gridCol w:w="1235"/>
        <w:gridCol w:w="717"/>
        <w:gridCol w:w="1077"/>
        <w:gridCol w:w="850"/>
        <w:gridCol w:w="794"/>
        <w:gridCol w:w="964"/>
        <w:gridCol w:w="1474"/>
      </w:tblGrid>
      <w:tr w:rsidR="00145AAC" w:rsidRPr="00145AAC" w14:paraId="59B83AAD" w14:textId="77777777" w:rsidTr="00145AAC">
        <w:trPr>
          <w:jc w:val="center"/>
        </w:trPr>
        <w:tc>
          <w:tcPr>
            <w:tcW w:w="379" w:type="dxa"/>
            <w:vAlign w:val="center"/>
          </w:tcPr>
          <w:p w14:paraId="35CC3C9D" w14:textId="0FB2B28B"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Nr. crt.</w:t>
            </w:r>
          </w:p>
        </w:tc>
        <w:tc>
          <w:tcPr>
            <w:tcW w:w="2041" w:type="dxa"/>
            <w:vAlign w:val="center"/>
          </w:tcPr>
          <w:p w14:paraId="773E2B86" w14:textId="02402206"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Denumire AIL</w:t>
            </w:r>
          </w:p>
        </w:tc>
        <w:tc>
          <w:tcPr>
            <w:tcW w:w="575" w:type="dxa"/>
            <w:vAlign w:val="center"/>
          </w:tcPr>
          <w:p w14:paraId="2D83227A" w14:textId="77777777"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 xml:space="preserve">Putere </w:t>
            </w:r>
          </w:p>
          <w:p w14:paraId="2718A160" w14:textId="1B552BEF"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lang w:val="en-US"/>
              </w:rPr>
            </w:pPr>
            <w:r w:rsidRPr="00145AAC">
              <w:rPr>
                <w:rFonts w:ascii="Arial" w:hAnsi="Arial" w:cs="Arial"/>
                <w:sz w:val="16"/>
                <w:szCs w:val="16"/>
                <w:lang w:val="en-US"/>
              </w:rPr>
              <w:t>[W]</w:t>
            </w:r>
          </w:p>
        </w:tc>
        <w:tc>
          <w:tcPr>
            <w:tcW w:w="1235" w:type="dxa"/>
            <w:vAlign w:val="center"/>
          </w:tcPr>
          <w:p w14:paraId="76F3B6B7" w14:textId="61BA5397"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 xml:space="preserve">Clasa de iluminat a drumului </w:t>
            </w:r>
          </w:p>
        </w:tc>
        <w:tc>
          <w:tcPr>
            <w:tcW w:w="717" w:type="dxa"/>
            <w:vAlign w:val="center"/>
          </w:tcPr>
          <w:p w14:paraId="0FD9BD77" w14:textId="77777777"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Garantie</w:t>
            </w:r>
          </w:p>
          <w:p w14:paraId="7EB57852" w14:textId="6264231C"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lang w:val="en-US"/>
              </w:rPr>
            </w:pPr>
            <w:r w:rsidRPr="00145AAC">
              <w:rPr>
                <w:rFonts w:ascii="Arial" w:hAnsi="Arial" w:cs="Arial"/>
                <w:sz w:val="16"/>
                <w:szCs w:val="16"/>
                <w:lang w:val="en-US"/>
              </w:rPr>
              <w:t>[ani]</w:t>
            </w:r>
          </w:p>
        </w:tc>
        <w:tc>
          <w:tcPr>
            <w:tcW w:w="1077" w:type="dxa"/>
            <w:vAlign w:val="center"/>
          </w:tcPr>
          <w:p w14:paraId="12D5ED15" w14:textId="68D9434E"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Număr aparate de iluminat</w:t>
            </w:r>
          </w:p>
        </w:tc>
        <w:tc>
          <w:tcPr>
            <w:tcW w:w="850" w:type="dxa"/>
            <w:vAlign w:val="center"/>
          </w:tcPr>
          <w:p w14:paraId="33F50BE2" w14:textId="7533A552"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Valoare contract</w:t>
            </w:r>
          </w:p>
        </w:tc>
        <w:tc>
          <w:tcPr>
            <w:tcW w:w="794" w:type="dxa"/>
          </w:tcPr>
          <w:p w14:paraId="367370AD" w14:textId="31A0BD24"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 xml:space="preserve">Putere AIL </w:t>
            </w:r>
          </w:p>
          <w:p w14:paraId="44FBFA73" w14:textId="3F1C2991"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existent</w:t>
            </w:r>
          </w:p>
        </w:tc>
        <w:tc>
          <w:tcPr>
            <w:tcW w:w="964" w:type="dxa"/>
          </w:tcPr>
          <w:p w14:paraId="6B9B515F" w14:textId="77777777"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Cost Energie</w:t>
            </w:r>
          </w:p>
          <w:p w14:paraId="2E47FCF3" w14:textId="29D92141"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[Lei/KWh]</w:t>
            </w:r>
          </w:p>
        </w:tc>
        <w:tc>
          <w:tcPr>
            <w:tcW w:w="1474" w:type="dxa"/>
            <w:vAlign w:val="center"/>
          </w:tcPr>
          <w:p w14:paraId="5AD59AFE" w14:textId="4A47EEE0" w:rsidR="00145AAC" w:rsidRPr="00145AAC" w:rsidRDefault="00145AAC" w:rsidP="00145AAC">
            <w:pPr>
              <w:tabs>
                <w:tab w:val="left" w:pos="9747"/>
              </w:tabs>
              <w:autoSpaceDE w:val="0"/>
              <w:autoSpaceDN w:val="0"/>
              <w:adjustRightInd w:val="0"/>
              <w:ind w:left="-113" w:right="-113"/>
              <w:jc w:val="center"/>
              <w:rPr>
                <w:rFonts w:ascii="Arial" w:hAnsi="Arial" w:cs="Arial"/>
                <w:sz w:val="16"/>
                <w:szCs w:val="16"/>
              </w:rPr>
            </w:pPr>
            <w:r w:rsidRPr="00145AAC">
              <w:rPr>
                <w:rFonts w:ascii="Arial" w:hAnsi="Arial" w:cs="Arial"/>
                <w:sz w:val="16"/>
                <w:szCs w:val="16"/>
              </w:rPr>
              <w:t>Perioada de recuperare investitie</w:t>
            </w:r>
          </w:p>
        </w:tc>
      </w:tr>
      <w:tr w:rsidR="00145AAC" w:rsidRPr="00145AAC" w14:paraId="092BA7A2" w14:textId="77777777" w:rsidTr="00145AAC">
        <w:trPr>
          <w:jc w:val="center"/>
        </w:trPr>
        <w:tc>
          <w:tcPr>
            <w:tcW w:w="0" w:type="auto"/>
            <w:vAlign w:val="center"/>
          </w:tcPr>
          <w:p w14:paraId="0BAFD3E5" w14:textId="7B7F561B" w:rsidR="00145AAC" w:rsidRPr="00145AAC" w:rsidRDefault="00145AAC" w:rsidP="00F14540">
            <w:pPr>
              <w:tabs>
                <w:tab w:val="left" w:pos="9747"/>
              </w:tabs>
              <w:autoSpaceDE w:val="0"/>
              <w:autoSpaceDN w:val="0"/>
              <w:adjustRightInd w:val="0"/>
              <w:ind w:left="-57" w:right="-57"/>
              <w:jc w:val="center"/>
              <w:rPr>
                <w:rFonts w:ascii="Arial" w:hAnsi="Arial" w:cs="Arial"/>
                <w:sz w:val="16"/>
                <w:szCs w:val="16"/>
              </w:rPr>
            </w:pPr>
            <w:r w:rsidRPr="00145AAC">
              <w:rPr>
                <w:rFonts w:ascii="Arial" w:hAnsi="Arial" w:cs="Arial"/>
                <w:sz w:val="16"/>
                <w:szCs w:val="16"/>
              </w:rPr>
              <w:t>1</w:t>
            </w:r>
          </w:p>
        </w:tc>
        <w:tc>
          <w:tcPr>
            <w:tcW w:w="2041" w:type="dxa"/>
            <w:vAlign w:val="center"/>
          </w:tcPr>
          <w:p w14:paraId="7360B1E2" w14:textId="77777777" w:rsidR="00145AAC" w:rsidRPr="00145AAC" w:rsidRDefault="00145AAC" w:rsidP="00F14540">
            <w:pPr>
              <w:tabs>
                <w:tab w:val="left" w:pos="9747"/>
              </w:tabs>
              <w:autoSpaceDE w:val="0"/>
              <w:autoSpaceDN w:val="0"/>
              <w:adjustRightInd w:val="0"/>
              <w:ind w:left="-57" w:right="-57"/>
              <w:jc w:val="center"/>
              <w:rPr>
                <w:rFonts w:ascii="Arial" w:hAnsi="Arial" w:cs="Arial"/>
                <w:sz w:val="16"/>
                <w:szCs w:val="16"/>
              </w:rPr>
            </w:pPr>
          </w:p>
        </w:tc>
        <w:tc>
          <w:tcPr>
            <w:tcW w:w="575" w:type="dxa"/>
            <w:vAlign w:val="center"/>
          </w:tcPr>
          <w:p w14:paraId="5F95260F" w14:textId="77777777" w:rsidR="00145AAC" w:rsidRPr="00145AAC" w:rsidRDefault="00145AAC" w:rsidP="00F14540">
            <w:pPr>
              <w:tabs>
                <w:tab w:val="left" w:pos="9747"/>
              </w:tabs>
              <w:autoSpaceDE w:val="0"/>
              <w:autoSpaceDN w:val="0"/>
              <w:adjustRightInd w:val="0"/>
              <w:ind w:left="-57" w:right="-57"/>
              <w:jc w:val="center"/>
              <w:rPr>
                <w:rFonts w:ascii="Arial" w:hAnsi="Arial" w:cs="Arial"/>
                <w:sz w:val="16"/>
                <w:szCs w:val="16"/>
              </w:rPr>
            </w:pPr>
          </w:p>
        </w:tc>
        <w:tc>
          <w:tcPr>
            <w:tcW w:w="1235" w:type="dxa"/>
            <w:vAlign w:val="center"/>
          </w:tcPr>
          <w:p w14:paraId="77E1EA22" w14:textId="77777777" w:rsidR="00145AAC" w:rsidRPr="00145AAC" w:rsidRDefault="00145AAC" w:rsidP="00F14540">
            <w:pPr>
              <w:tabs>
                <w:tab w:val="left" w:pos="9747"/>
              </w:tabs>
              <w:autoSpaceDE w:val="0"/>
              <w:autoSpaceDN w:val="0"/>
              <w:adjustRightInd w:val="0"/>
              <w:ind w:left="-57" w:right="-57"/>
              <w:jc w:val="center"/>
              <w:rPr>
                <w:rFonts w:ascii="Arial" w:hAnsi="Arial" w:cs="Arial"/>
                <w:sz w:val="16"/>
                <w:szCs w:val="16"/>
              </w:rPr>
            </w:pPr>
          </w:p>
        </w:tc>
        <w:tc>
          <w:tcPr>
            <w:tcW w:w="717" w:type="dxa"/>
            <w:vAlign w:val="center"/>
          </w:tcPr>
          <w:p w14:paraId="30E00EA4" w14:textId="77777777" w:rsidR="00145AAC" w:rsidRPr="00145AAC" w:rsidRDefault="00145AAC" w:rsidP="00F14540">
            <w:pPr>
              <w:tabs>
                <w:tab w:val="left" w:pos="9747"/>
              </w:tabs>
              <w:autoSpaceDE w:val="0"/>
              <w:autoSpaceDN w:val="0"/>
              <w:adjustRightInd w:val="0"/>
              <w:ind w:left="-57" w:right="-57"/>
              <w:jc w:val="center"/>
              <w:rPr>
                <w:rFonts w:ascii="Arial" w:hAnsi="Arial" w:cs="Arial"/>
                <w:sz w:val="16"/>
                <w:szCs w:val="16"/>
              </w:rPr>
            </w:pPr>
          </w:p>
        </w:tc>
        <w:tc>
          <w:tcPr>
            <w:tcW w:w="1077" w:type="dxa"/>
            <w:vAlign w:val="center"/>
          </w:tcPr>
          <w:p w14:paraId="1E9E7FD3" w14:textId="77777777" w:rsidR="00145AAC" w:rsidRPr="00145AAC" w:rsidRDefault="00145AAC" w:rsidP="00F14540">
            <w:pPr>
              <w:tabs>
                <w:tab w:val="left" w:pos="9747"/>
              </w:tabs>
              <w:autoSpaceDE w:val="0"/>
              <w:autoSpaceDN w:val="0"/>
              <w:adjustRightInd w:val="0"/>
              <w:ind w:left="-57" w:right="-57"/>
              <w:jc w:val="center"/>
              <w:rPr>
                <w:rFonts w:ascii="Arial" w:hAnsi="Arial" w:cs="Arial"/>
                <w:sz w:val="16"/>
                <w:szCs w:val="16"/>
              </w:rPr>
            </w:pPr>
          </w:p>
        </w:tc>
        <w:tc>
          <w:tcPr>
            <w:tcW w:w="850" w:type="dxa"/>
            <w:vAlign w:val="center"/>
          </w:tcPr>
          <w:p w14:paraId="419A77C0" w14:textId="77777777" w:rsidR="00145AAC" w:rsidRPr="00145AAC" w:rsidRDefault="00145AAC" w:rsidP="00F14540">
            <w:pPr>
              <w:tabs>
                <w:tab w:val="left" w:pos="9747"/>
              </w:tabs>
              <w:autoSpaceDE w:val="0"/>
              <w:autoSpaceDN w:val="0"/>
              <w:adjustRightInd w:val="0"/>
              <w:ind w:left="-57" w:right="-57"/>
              <w:jc w:val="center"/>
              <w:rPr>
                <w:rFonts w:ascii="Arial" w:hAnsi="Arial" w:cs="Arial"/>
                <w:sz w:val="16"/>
                <w:szCs w:val="16"/>
              </w:rPr>
            </w:pPr>
          </w:p>
        </w:tc>
        <w:tc>
          <w:tcPr>
            <w:tcW w:w="794" w:type="dxa"/>
          </w:tcPr>
          <w:p w14:paraId="20B98B2E" w14:textId="3EDDB643" w:rsidR="00145AAC" w:rsidRPr="00145AAC" w:rsidRDefault="00762B79" w:rsidP="00F14540">
            <w:pPr>
              <w:tabs>
                <w:tab w:val="left" w:pos="9747"/>
              </w:tabs>
              <w:autoSpaceDE w:val="0"/>
              <w:autoSpaceDN w:val="0"/>
              <w:adjustRightInd w:val="0"/>
              <w:ind w:left="-57" w:right="-57"/>
              <w:jc w:val="center"/>
              <w:rPr>
                <w:rFonts w:ascii="Arial" w:hAnsi="Arial" w:cs="Arial"/>
                <w:sz w:val="16"/>
                <w:szCs w:val="16"/>
              </w:rPr>
            </w:pPr>
            <w:r>
              <w:rPr>
                <w:rFonts w:ascii="Arial" w:hAnsi="Arial" w:cs="Arial"/>
                <w:sz w:val="16"/>
                <w:szCs w:val="16"/>
              </w:rPr>
              <w:t>2</w:t>
            </w:r>
            <w:r w:rsidR="00145AAC" w:rsidRPr="00145AAC">
              <w:rPr>
                <w:rFonts w:ascii="Arial" w:hAnsi="Arial" w:cs="Arial"/>
                <w:sz w:val="16"/>
                <w:szCs w:val="16"/>
              </w:rPr>
              <w:t>50 W</w:t>
            </w:r>
          </w:p>
        </w:tc>
        <w:tc>
          <w:tcPr>
            <w:tcW w:w="964" w:type="dxa"/>
          </w:tcPr>
          <w:p w14:paraId="4AB42B2D" w14:textId="3FB4CE4C" w:rsidR="00145AAC" w:rsidRPr="00145AAC" w:rsidRDefault="00762B79" w:rsidP="00F14540">
            <w:pPr>
              <w:tabs>
                <w:tab w:val="left" w:pos="9747"/>
              </w:tabs>
              <w:autoSpaceDE w:val="0"/>
              <w:autoSpaceDN w:val="0"/>
              <w:adjustRightInd w:val="0"/>
              <w:ind w:left="-57" w:right="-57"/>
              <w:jc w:val="center"/>
              <w:rPr>
                <w:rFonts w:ascii="Arial" w:hAnsi="Arial" w:cs="Arial"/>
                <w:sz w:val="16"/>
                <w:szCs w:val="16"/>
              </w:rPr>
            </w:pPr>
            <w:r>
              <w:rPr>
                <w:rFonts w:ascii="Arial" w:hAnsi="Arial" w:cs="Arial"/>
                <w:sz w:val="16"/>
                <w:szCs w:val="16"/>
              </w:rPr>
              <w:t>1</w:t>
            </w:r>
            <w:r w:rsidR="00145AAC" w:rsidRPr="00145AAC">
              <w:rPr>
                <w:rFonts w:ascii="Arial" w:hAnsi="Arial" w:cs="Arial"/>
                <w:sz w:val="16"/>
                <w:szCs w:val="16"/>
              </w:rPr>
              <w:t>.</w:t>
            </w:r>
            <w:r>
              <w:rPr>
                <w:rFonts w:ascii="Arial" w:hAnsi="Arial" w:cs="Arial"/>
                <w:sz w:val="16"/>
                <w:szCs w:val="16"/>
              </w:rPr>
              <w:t>00</w:t>
            </w:r>
          </w:p>
        </w:tc>
        <w:tc>
          <w:tcPr>
            <w:tcW w:w="1474" w:type="dxa"/>
            <w:vAlign w:val="center"/>
          </w:tcPr>
          <w:p w14:paraId="5DF0E022" w14:textId="1ABFC9FA" w:rsidR="00145AAC" w:rsidRPr="00145AAC" w:rsidRDefault="00145AAC" w:rsidP="00F14540">
            <w:pPr>
              <w:tabs>
                <w:tab w:val="left" w:pos="9747"/>
              </w:tabs>
              <w:autoSpaceDE w:val="0"/>
              <w:autoSpaceDN w:val="0"/>
              <w:adjustRightInd w:val="0"/>
              <w:ind w:left="-57" w:right="-57"/>
              <w:jc w:val="center"/>
              <w:rPr>
                <w:rFonts w:ascii="Arial" w:hAnsi="Arial" w:cs="Arial"/>
                <w:sz w:val="16"/>
                <w:szCs w:val="16"/>
              </w:rPr>
            </w:pPr>
          </w:p>
        </w:tc>
      </w:tr>
    </w:tbl>
    <w:p w14:paraId="54ECF741" w14:textId="77777777" w:rsidR="00145AAC" w:rsidRPr="00145AAC" w:rsidRDefault="00145AAC" w:rsidP="00145AAC">
      <w:pPr>
        <w:tabs>
          <w:tab w:val="left" w:pos="9747"/>
        </w:tabs>
        <w:autoSpaceDE w:val="0"/>
        <w:autoSpaceDN w:val="0"/>
        <w:adjustRightInd w:val="0"/>
        <w:spacing w:after="120"/>
        <w:jc w:val="both"/>
        <w:rPr>
          <w:rFonts w:ascii="Arial" w:hAnsi="Arial" w:cs="Arial"/>
        </w:rPr>
      </w:pPr>
    </w:p>
    <w:p w14:paraId="525427E2" w14:textId="34CCD81B" w:rsidR="00F14540" w:rsidRDefault="00006651" w:rsidP="00145AAC">
      <w:pPr>
        <w:pStyle w:val="ListParagraph"/>
        <w:numPr>
          <w:ilvl w:val="2"/>
          <w:numId w:val="48"/>
        </w:numPr>
        <w:tabs>
          <w:tab w:val="left" w:pos="9747"/>
        </w:tabs>
        <w:autoSpaceDE w:val="0"/>
        <w:autoSpaceDN w:val="0"/>
        <w:adjustRightInd w:val="0"/>
        <w:spacing w:after="120"/>
        <w:ind w:left="567"/>
        <w:jc w:val="both"/>
        <w:rPr>
          <w:rFonts w:ascii="Arial" w:hAnsi="Arial" w:cs="Arial"/>
        </w:rPr>
      </w:pPr>
      <w:r>
        <w:rPr>
          <w:rFonts w:ascii="Arial" w:hAnsi="Arial" w:cs="Arial"/>
        </w:rPr>
        <w:t>Oferta câstigatoare va fi determinată de perioada cea mai scurta de recuperare a investiției cu cele mai multe aparate de iluminat</w:t>
      </w:r>
      <w:r w:rsidR="00145AAC">
        <w:rPr>
          <w:rFonts w:ascii="Arial" w:hAnsi="Arial" w:cs="Arial"/>
        </w:rPr>
        <w:t>.</w:t>
      </w:r>
    </w:p>
    <w:p w14:paraId="682B5D31" w14:textId="6F132B32" w:rsidR="00145AAC" w:rsidRPr="00145AAC" w:rsidRDefault="00145AAC" w:rsidP="00145AAC">
      <w:pPr>
        <w:pStyle w:val="ListParagraph"/>
        <w:numPr>
          <w:ilvl w:val="2"/>
          <w:numId w:val="48"/>
        </w:numPr>
        <w:tabs>
          <w:tab w:val="left" w:pos="9747"/>
        </w:tabs>
        <w:autoSpaceDE w:val="0"/>
        <w:autoSpaceDN w:val="0"/>
        <w:adjustRightInd w:val="0"/>
        <w:spacing w:after="120"/>
        <w:ind w:left="567"/>
        <w:jc w:val="both"/>
        <w:rPr>
          <w:rFonts w:ascii="Arial" w:hAnsi="Arial" w:cs="Arial"/>
        </w:rPr>
      </w:pPr>
      <w:r>
        <w:rPr>
          <w:rFonts w:ascii="Arial" w:hAnsi="Arial" w:cs="Arial"/>
        </w:rPr>
        <w:t>Ofertantul cel mai bun va transmite spre testare un aparat de iluminat pentru o perioada de o săptămână.</w:t>
      </w:r>
    </w:p>
    <w:p w14:paraId="481A0A42" w14:textId="77777777" w:rsidR="00F14540" w:rsidRDefault="00F14540" w:rsidP="00670474">
      <w:pPr>
        <w:tabs>
          <w:tab w:val="left" w:pos="9747"/>
        </w:tabs>
        <w:autoSpaceDE w:val="0"/>
        <w:autoSpaceDN w:val="0"/>
        <w:adjustRightInd w:val="0"/>
        <w:spacing w:after="120"/>
        <w:jc w:val="both"/>
        <w:rPr>
          <w:rFonts w:ascii="Arial" w:hAnsi="Arial" w:cs="Arial"/>
        </w:rPr>
      </w:pPr>
    </w:p>
    <w:p w14:paraId="4BCBDFA7" w14:textId="0DA87128" w:rsidR="00670474" w:rsidRPr="006D3C48" w:rsidRDefault="006D3C48" w:rsidP="00E3725D">
      <w:pPr>
        <w:pStyle w:val="Style10"/>
        <w:numPr>
          <w:ilvl w:val="1"/>
          <w:numId w:val="29"/>
        </w:numPr>
        <w:spacing w:before="240" w:after="120" w:line="240" w:lineRule="auto"/>
        <w:ind w:left="567" w:hanging="567"/>
        <w:rPr>
          <w:rFonts w:ascii="Arial" w:hAnsi="Arial" w:cs="Arial"/>
          <w:caps w:val="0"/>
          <w:lang w:val="ro-RO"/>
        </w:rPr>
      </w:pPr>
      <w:bookmarkStart w:id="24" w:name="_Toc41485895"/>
      <w:r w:rsidRPr="006D3C48">
        <w:rPr>
          <w:rFonts w:ascii="Arial" w:hAnsi="Arial" w:cs="Arial"/>
          <w:caps w:val="0"/>
          <w:lang w:val="ro-RO"/>
        </w:rPr>
        <w:t xml:space="preserve">MĂSURI GENERALE PRIVIND EXECUȚIA LUCRĂRILOR </w:t>
      </w:r>
      <w:r>
        <w:rPr>
          <w:rFonts w:ascii="Arial" w:hAnsi="Arial" w:cs="Arial"/>
          <w:caps w:val="0"/>
          <w:lang w:val="ro-RO"/>
        </w:rPr>
        <w:t>Ș</w:t>
      </w:r>
      <w:r w:rsidRPr="006D3C48">
        <w:rPr>
          <w:rFonts w:ascii="Arial" w:hAnsi="Arial" w:cs="Arial"/>
          <w:caps w:val="0"/>
          <w:lang w:val="ro-RO"/>
        </w:rPr>
        <w:t>I CONTROLUL CALITĂȚII</w:t>
      </w:r>
      <w:bookmarkEnd w:id="24"/>
      <w:r w:rsidRPr="006D3C48">
        <w:rPr>
          <w:rFonts w:ascii="Arial" w:hAnsi="Arial" w:cs="Arial"/>
          <w:caps w:val="0"/>
          <w:lang w:val="ro-RO"/>
        </w:rPr>
        <w:t xml:space="preserve"> </w:t>
      </w:r>
    </w:p>
    <w:p w14:paraId="08D2D8C5" w14:textId="4CE4DACE" w:rsidR="00670474" w:rsidRPr="006D3C48" w:rsidRDefault="00670474" w:rsidP="00E3725D">
      <w:pPr>
        <w:pStyle w:val="Heading2"/>
        <w:numPr>
          <w:ilvl w:val="2"/>
          <w:numId w:val="29"/>
        </w:numPr>
        <w:spacing w:before="200" w:after="120" w:line="276" w:lineRule="auto"/>
        <w:jc w:val="both"/>
        <w:rPr>
          <w:rFonts w:ascii="Arial" w:eastAsia="Times New Roman" w:hAnsi="Arial" w:cs="Arial"/>
          <w:b/>
          <w:bCs/>
          <w:noProof/>
          <w:color w:val="4F81BD"/>
        </w:rPr>
      </w:pPr>
      <w:bookmarkStart w:id="25" w:name="_Toc41485897"/>
      <w:r w:rsidRPr="006D3C48">
        <w:rPr>
          <w:rFonts w:ascii="Arial" w:eastAsia="Times New Roman" w:hAnsi="Arial" w:cs="Arial"/>
          <w:b/>
          <w:bCs/>
          <w:noProof/>
          <w:color w:val="4F81BD"/>
        </w:rPr>
        <w:t>M</w:t>
      </w:r>
      <w:r w:rsidR="00A95AF0" w:rsidRPr="006D3C48">
        <w:rPr>
          <w:rFonts w:ascii="Arial" w:eastAsia="Times New Roman" w:hAnsi="Arial" w:cs="Arial"/>
          <w:b/>
          <w:bCs/>
          <w:noProof/>
          <w:color w:val="4F81BD"/>
        </w:rPr>
        <w:t>ă</w:t>
      </w:r>
      <w:r w:rsidRPr="006D3C48">
        <w:rPr>
          <w:rFonts w:ascii="Arial" w:eastAsia="Times New Roman" w:hAnsi="Arial" w:cs="Arial"/>
          <w:b/>
          <w:bCs/>
          <w:noProof/>
          <w:color w:val="4F81BD"/>
        </w:rPr>
        <w:t xml:space="preserve">suri </w:t>
      </w:r>
      <w:r w:rsidR="006D3C48" w:rsidRPr="006D3C48">
        <w:rPr>
          <w:rFonts w:ascii="Arial" w:eastAsia="Times New Roman" w:hAnsi="Arial" w:cs="Arial"/>
          <w:b/>
          <w:bCs/>
          <w:noProof/>
          <w:color w:val="4F81BD"/>
        </w:rPr>
        <w:t xml:space="preserve">Privind Execuția </w:t>
      </w:r>
      <w:r w:rsidR="006D3C48">
        <w:rPr>
          <w:rFonts w:ascii="Arial" w:eastAsia="Times New Roman" w:hAnsi="Arial" w:cs="Arial"/>
          <w:b/>
          <w:bCs/>
          <w:noProof/>
          <w:color w:val="4F81BD"/>
        </w:rPr>
        <w:t>ș</w:t>
      </w:r>
      <w:r w:rsidR="006D3C48" w:rsidRPr="006D3C48">
        <w:rPr>
          <w:rFonts w:ascii="Arial" w:eastAsia="Times New Roman" w:hAnsi="Arial" w:cs="Arial"/>
          <w:b/>
          <w:bCs/>
          <w:noProof/>
          <w:color w:val="4F81BD"/>
        </w:rPr>
        <w:t>i Controlul Calității</w:t>
      </w:r>
      <w:bookmarkEnd w:id="25"/>
      <w:r w:rsidRPr="006D3C48">
        <w:rPr>
          <w:rFonts w:ascii="Arial" w:eastAsia="Times New Roman" w:hAnsi="Arial" w:cs="Arial"/>
          <w:b/>
          <w:bCs/>
          <w:noProof/>
          <w:color w:val="4F81BD"/>
        </w:rPr>
        <w:t xml:space="preserve"> </w:t>
      </w:r>
    </w:p>
    <w:p w14:paraId="1BD2A821" w14:textId="2B60DD94" w:rsidR="00670474" w:rsidRDefault="00670474" w:rsidP="00670474">
      <w:pPr>
        <w:tabs>
          <w:tab w:val="left" w:pos="9747"/>
        </w:tabs>
        <w:autoSpaceDE w:val="0"/>
        <w:autoSpaceDN w:val="0"/>
        <w:adjustRightInd w:val="0"/>
        <w:spacing w:after="120" w:line="240" w:lineRule="auto"/>
        <w:jc w:val="both"/>
        <w:rPr>
          <w:rFonts w:ascii="Arial" w:hAnsi="Arial" w:cs="Arial"/>
        </w:rPr>
      </w:pPr>
      <w:r w:rsidRPr="006D3C48">
        <w:rPr>
          <w:rFonts w:ascii="Arial" w:hAnsi="Arial" w:cs="Arial"/>
        </w:rPr>
        <w:t>La executarea lucr</w:t>
      </w:r>
      <w:r w:rsidR="007B4612" w:rsidRPr="006D3C48">
        <w:rPr>
          <w:rFonts w:ascii="Arial" w:hAnsi="Arial" w:cs="Arial"/>
        </w:rPr>
        <w:t>ă</w:t>
      </w:r>
      <w:r w:rsidRPr="006D3C48">
        <w:rPr>
          <w:rFonts w:ascii="Arial" w:hAnsi="Arial" w:cs="Arial"/>
        </w:rPr>
        <w:t xml:space="preserve">rilor executantul va respecta prevederile din normativele tehnice </w:t>
      </w:r>
      <w:r w:rsidR="00E25366" w:rsidRPr="006D3C48">
        <w:rPr>
          <w:rFonts w:ascii="Arial" w:hAnsi="Arial" w:cs="Arial"/>
        </w:rPr>
        <w:t>ș</w:t>
      </w:r>
      <w:r w:rsidRPr="006D3C48">
        <w:rPr>
          <w:rFonts w:ascii="Arial" w:hAnsi="Arial" w:cs="Arial"/>
        </w:rPr>
        <w:t xml:space="preserve">i standardele </w:t>
      </w:r>
      <w:r w:rsidR="00E25366" w:rsidRPr="006D3C48">
        <w:rPr>
          <w:rFonts w:ascii="Arial" w:hAnsi="Arial" w:cs="Arial"/>
        </w:rPr>
        <w:t>î</w:t>
      </w:r>
      <w:r w:rsidRPr="006D3C48">
        <w:rPr>
          <w:rFonts w:ascii="Arial" w:hAnsi="Arial" w:cs="Arial"/>
        </w:rPr>
        <w:t>n vigoare la momentul execu</w:t>
      </w:r>
      <w:r w:rsidR="007B4612" w:rsidRPr="006D3C48">
        <w:rPr>
          <w:rFonts w:ascii="Arial" w:hAnsi="Arial" w:cs="Arial"/>
        </w:rPr>
        <w:t>ț</w:t>
      </w:r>
      <w:r w:rsidRPr="006D3C48">
        <w:rPr>
          <w:rFonts w:ascii="Arial" w:hAnsi="Arial" w:cs="Arial"/>
        </w:rPr>
        <w:t>iei lucr</w:t>
      </w:r>
      <w:r w:rsidR="007B4612" w:rsidRPr="006D3C48">
        <w:rPr>
          <w:rFonts w:ascii="Arial" w:hAnsi="Arial" w:cs="Arial"/>
        </w:rPr>
        <w:t>ă</w:t>
      </w:r>
      <w:r w:rsidRPr="006D3C48">
        <w:rPr>
          <w:rFonts w:ascii="Arial" w:hAnsi="Arial" w:cs="Arial"/>
        </w:rPr>
        <w:t>riilor.</w:t>
      </w:r>
      <w:r w:rsidR="00ED2F1A">
        <w:rPr>
          <w:rFonts w:ascii="Arial" w:hAnsi="Arial" w:cs="Arial"/>
        </w:rPr>
        <w:t xml:space="preserve"> </w:t>
      </w:r>
    </w:p>
    <w:p w14:paraId="65B197D8" w14:textId="5E21DC50" w:rsidR="00ED2F1A" w:rsidRPr="00ED2F1A" w:rsidRDefault="00ED2F1A" w:rsidP="00ED2F1A">
      <w:pPr>
        <w:tabs>
          <w:tab w:val="left" w:pos="9747"/>
        </w:tabs>
        <w:autoSpaceDE w:val="0"/>
        <w:autoSpaceDN w:val="0"/>
        <w:adjustRightInd w:val="0"/>
        <w:spacing w:after="120" w:line="240" w:lineRule="auto"/>
        <w:jc w:val="both"/>
        <w:rPr>
          <w:rFonts w:ascii="Arial" w:hAnsi="Arial" w:cs="Arial"/>
        </w:rPr>
      </w:pPr>
      <w:r w:rsidRPr="00ED2F1A">
        <w:rPr>
          <w:rFonts w:ascii="Arial" w:hAnsi="Arial" w:cs="Arial"/>
        </w:rPr>
        <w:t xml:space="preserve">Pentru confirmarea valorilor luminotehnice / optice / electrice și control iluminat furnizorul va include furnizarea unui audit </w:t>
      </w:r>
      <w:r w:rsidR="00DC65DB">
        <w:rPr>
          <w:rFonts w:ascii="Arial" w:hAnsi="Arial" w:cs="Arial"/>
        </w:rPr>
        <w:t xml:space="preserve">de măsurători </w:t>
      </w:r>
      <w:r w:rsidRPr="00ED2F1A">
        <w:rPr>
          <w:rFonts w:ascii="Arial" w:hAnsi="Arial" w:cs="Arial"/>
        </w:rPr>
        <w:t>prin care efectuează măsurători de specialitate care să confirme parametrii echipamentelor și soluțiilor de iluminat furnizate</w:t>
      </w:r>
      <w:r w:rsidR="00557483">
        <w:rPr>
          <w:rFonts w:ascii="Arial" w:hAnsi="Arial" w:cs="Arial"/>
        </w:rPr>
        <w:t xml:space="preserve"> conform categoriei de drum</w:t>
      </w:r>
      <w:r w:rsidRPr="00ED2F1A">
        <w:rPr>
          <w:rFonts w:ascii="Arial" w:hAnsi="Arial" w:cs="Arial"/>
        </w:rPr>
        <w:t>, după instalare.</w:t>
      </w:r>
    </w:p>
    <w:p w14:paraId="3E214F7B" w14:textId="1E8E1B85" w:rsidR="00ED2F1A" w:rsidRPr="006D3C48" w:rsidRDefault="00ED2F1A" w:rsidP="00ED2F1A">
      <w:pPr>
        <w:tabs>
          <w:tab w:val="left" w:pos="9747"/>
        </w:tabs>
        <w:autoSpaceDE w:val="0"/>
        <w:autoSpaceDN w:val="0"/>
        <w:adjustRightInd w:val="0"/>
        <w:spacing w:after="120" w:line="240" w:lineRule="auto"/>
        <w:jc w:val="both"/>
        <w:rPr>
          <w:rFonts w:ascii="Arial" w:hAnsi="Arial" w:cs="Arial"/>
        </w:rPr>
      </w:pPr>
      <w:r w:rsidRPr="00ED2F1A">
        <w:rPr>
          <w:rFonts w:ascii="Arial" w:hAnsi="Arial" w:cs="Arial"/>
        </w:rPr>
        <w:t>Pentru realizarea măsurătorilor furnizorul / producătorul se angajează c</w:t>
      </w:r>
      <w:r w:rsidR="005E2C3B">
        <w:rPr>
          <w:rFonts w:ascii="Arial" w:hAnsi="Arial" w:cs="Arial"/>
        </w:rPr>
        <w:t>ă</w:t>
      </w:r>
      <w:r w:rsidRPr="00ED2F1A">
        <w:rPr>
          <w:rFonts w:ascii="Arial" w:hAnsi="Arial" w:cs="Arial"/>
        </w:rPr>
        <w:t xml:space="preserve"> va îndeplini toate cerințele legale pentru a efectua aceste măsurători și va dispune de atestat</w:t>
      </w:r>
      <w:r w:rsidR="00557483">
        <w:rPr>
          <w:rFonts w:ascii="Arial" w:hAnsi="Arial" w:cs="Arial"/>
        </w:rPr>
        <w:t xml:space="preserve"> min</w:t>
      </w:r>
      <w:r w:rsidR="00F50D65">
        <w:rPr>
          <w:rFonts w:ascii="Arial" w:hAnsi="Arial" w:cs="Arial"/>
        </w:rPr>
        <w:t>im</w:t>
      </w:r>
      <w:r w:rsidRPr="00ED2F1A">
        <w:rPr>
          <w:rFonts w:ascii="Arial" w:hAnsi="Arial" w:cs="Arial"/>
        </w:rPr>
        <w:t xml:space="preserve"> ANRE A1, BP, iar specialiști </w:t>
      </w:r>
      <w:r w:rsidR="00557483">
        <w:rPr>
          <w:rFonts w:ascii="Arial" w:hAnsi="Arial" w:cs="Arial"/>
        </w:rPr>
        <w:t xml:space="preserve">care efectuează auditul </w:t>
      </w:r>
      <w:r w:rsidRPr="00ED2F1A">
        <w:rPr>
          <w:rFonts w:ascii="Arial" w:hAnsi="Arial" w:cs="Arial"/>
        </w:rPr>
        <w:t>vor avea diplom</w:t>
      </w:r>
      <w:r w:rsidR="00557483">
        <w:rPr>
          <w:rFonts w:ascii="Arial" w:hAnsi="Arial" w:cs="Arial"/>
        </w:rPr>
        <w:t>ă</w:t>
      </w:r>
      <w:r w:rsidRPr="00ED2F1A">
        <w:rPr>
          <w:rFonts w:ascii="Arial" w:hAnsi="Arial" w:cs="Arial"/>
        </w:rPr>
        <w:t xml:space="preserve"> de specialist în iluminat cu cod COR 214237, certificare CAPI valabilă eliberată de CNRI.</w:t>
      </w:r>
    </w:p>
    <w:p w14:paraId="7B88BF8E" w14:textId="5CFBC162" w:rsidR="002B6809" w:rsidRPr="006D3C48" w:rsidRDefault="002B6809" w:rsidP="00E3725D">
      <w:pPr>
        <w:pStyle w:val="Heading2"/>
        <w:numPr>
          <w:ilvl w:val="2"/>
          <w:numId w:val="29"/>
        </w:numPr>
        <w:spacing w:before="200" w:after="120" w:line="276" w:lineRule="auto"/>
        <w:jc w:val="both"/>
        <w:rPr>
          <w:rFonts w:ascii="Arial" w:eastAsia="Times New Roman" w:hAnsi="Arial" w:cs="Arial"/>
          <w:b/>
          <w:bCs/>
          <w:noProof/>
          <w:color w:val="4F81BD"/>
        </w:rPr>
      </w:pPr>
      <w:bookmarkStart w:id="26" w:name="_Toc41485898"/>
      <w:r w:rsidRPr="006D3C48">
        <w:rPr>
          <w:rFonts w:ascii="Arial" w:eastAsia="Times New Roman" w:hAnsi="Arial" w:cs="Arial"/>
          <w:b/>
          <w:bCs/>
          <w:noProof/>
          <w:color w:val="4F81BD"/>
        </w:rPr>
        <w:t>Protec</w:t>
      </w:r>
      <w:r w:rsidR="00A95AF0" w:rsidRPr="006D3C48">
        <w:rPr>
          <w:rFonts w:ascii="Arial" w:eastAsia="Times New Roman" w:hAnsi="Arial" w:cs="Arial"/>
          <w:b/>
          <w:bCs/>
          <w:noProof/>
          <w:color w:val="4F81BD"/>
        </w:rPr>
        <w:t>ț</w:t>
      </w:r>
      <w:r w:rsidRPr="006D3C48">
        <w:rPr>
          <w:rFonts w:ascii="Arial" w:eastAsia="Times New Roman" w:hAnsi="Arial" w:cs="Arial"/>
          <w:b/>
          <w:bCs/>
          <w:noProof/>
          <w:color w:val="4F81BD"/>
        </w:rPr>
        <w:t xml:space="preserve">ia </w:t>
      </w:r>
      <w:r w:rsidR="006D3C48" w:rsidRPr="006D3C48">
        <w:rPr>
          <w:rFonts w:ascii="Arial" w:eastAsia="Times New Roman" w:hAnsi="Arial" w:cs="Arial"/>
          <w:b/>
          <w:bCs/>
          <w:noProof/>
          <w:color w:val="4F81BD"/>
        </w:rPr>
        <w:t>Mediului</w:t>
      </w:r>
      <w:bookmarkEnd w:id="26"/>
    </w:p>
    <w:p w14:paraId="4829B0AC" w14:textId="77777777" w:rsidR="002B6809" w:rsidRPr="006D3C48" w:rsidRDefault="002B6809" w:rsidP="002B6809">
      <w:pPr>
        <w:tabs>
          <w:tab w:val="left" w:pos="9747"/>
        </w:tabs>
        <w:autoSpaceDE w:val="0"/>
        <w:autoSpaceDN w:val="0"/>
        <w:adjustRightInd w:val="0"/>
        <w:spacing w:after="120" w:line="240" w:lineRule="auto"/>
        <w:jc w:val="both"/>
        <w:rPr>
          <w:rFonts w:ascii="Arial" w:hAnsi="Arial" w:cs="Arial"/>
        </w:rPr>
      </w:pPr>
      <w:r w:rsidRPr="006D3C48">
        <w:rPr>
          <w:rFonts w:ascii="Arial" w:hAnsi="Arial" w:cs="Arial"/>
        </w:rPr>
        <w:t>La execuţia lucrărilor</w:t>
      </w:r>
      <w:r w:rsidR="005C6AC4" w:rsidRPr="006D3C48">
        <w:rPr>
          <w:rFonts w:ascii="Arial" w:hAnsi="Arial" w:cs="Arial"/>
        </w:rPr>
        <w:t xml:space="preserve"> de măsuratori topografice</w:t>
      </w:r>
      <w:r w:rsidRPr="006D3C48">
        <w:rPr>
          <w:rFonts w:ascii="Arial" w:hAnsi="Arial" w:cs="Arial"/>
        </w:rPr>
        <w:t xml:space="preserve">, executantul are obligaţia de a respecta prevederile legislative privind protecţia mediului </w:t>
      </w:r>
      <w:r w:rsidR="007B4612" w:rsidRPr="006D3C48">
        <w:rPr>
          <w:rFonts w:ascii="Arial" w:hAnsi="Arial" w:cs="Arial"/>
        </w:rPr>
        <w:t>ș</w:t>
      </w:r>
      <w:r w:rsidRPr="006D3C48">
        <w:rPr>
          <w:rFonts w:ascii="Arial" w:hAnsi="Arial" w:cs="Arial"/>
        </w:rPr>
        <w:t>i regimul deşeurilor</w:t>
      </w:r>
      <w:r w:rsidR="005C6AC4" w:rsidRPr="006D3C48">
        <w:rPr>
          <w:rFonts w:ascii="Arial" w:hAnsi="Arial" w:cs="Arial"/>
        </w:rPr>
        <w:t>, dacă este cazul</w:t>
      </w:r>
      <w:r w:rsidRPr="006D3C48">
        <w:rPr>
          <w:rFonts w:ascii="Arial" w:hAnsi="Arial" w:cs="Arial"/>
        </w:rPr>
        <w:t>.</w:t>
      </w:r>
      <w:r w:rsidRPr="006D3C48">
        <w:rPr>
          <w:rFonts w:ascii="Arial" w:hAnsi="Arial" w:cs="Arial"/>
        </w:rPr>
        <w:tab/>
      </w:r>
    </w:p>
    <w:p w14:paraId="026B7EF2" w14:textId="6F6068E5" w:rsidR="002B6809" w:rsidRPr="006D3C48" w:rsidRDefault="002B6809" w:rsidP="00E3725D">
      <w:pPr>
        <w:pStyle w:val="Heading2"/>
        <w:numPr>
          <w:ilvl w:val="2"/>
          <w:numId w:val="29"/>
        </w:numPr>
        <w:spacing w:before="200" w:after="120" w:line="276" w:lineRule="auto"/>
        <w:jc w:val="both"/>
        <w:rPr>
          <w:rFonts w:ascii="Arial" w:eastAsia="Times New Roman" w:hAnsi="Arial" w:cs="Arial"/>
          <w:b/>
          <w:bCs/>
          <w:noProof/>
          <w:color w:val="4F81BD"/>
        </w:rPr>
      </w:pPr>
      <w:bookmarkStart w:id="27" w:name="_Toc41485899"/>
      <w:r w:rsidRPr="006D3C48">
        <w:rPr>
          <w:rFonts w:ascii="Arial" w:eastAsia="Times New Roman" w:hAnsi="Arial" w:cs="Arial"/>
          <w:b/>
          <w:bCs/>
          <w:noProof/>
          <w:color w:val="4F81BD"/>
        </w:rPr>
        <w:t>Protec</w:t>
      </w:r>
      <w:r w:rsidR="00A95AF0" w:rsidRPr="006D3C48">
        <w:rPr>
          <w:rFonts w:ascii="Arial" w:eastAsia="Times New Roman" w:hAnsi="Arial" w:cs="Arial"/>
          <w:b/>
          <w:bCs/>
          <w:noProof/>
          <w:color w:val="4F81BD"/>
        </w:rPr>
        <w:t>ț</w:t>
      </w:r>
      <w:r w:rsidRPr="006D3C48">
        <w:rPr>
          <w:rFonts w:ascii="Arial" w:eastAsia="Times New Roman" w:hAnsi="Arial" w:cs="Arial"/>
          <w:b/>
          <w:bCs/>
          <w:noProof/>
          <w:color w:val="4F81BD"/>
        </w:rPr>
        <w:t xml:space="preserve">ia </w:t>
      </w:r>
      <w:r w:rsidR="006D3C48" w:rsidRPr="006D3C48">
        <w:rPr>
          <w:rFonts w:ascii="Arial" w:eastAsia="Times New Roman" w:hAnsi="Arial" w:cs="Arial"/>
          <w:b/>
          <w:bCs/>
          <w:noProof/>
          <w:color w:val="4F81BD"/>
        </w:rPr>
        <w:t>Muncii</w:t>
      </w:r>
      <w:bookmarkEnd w:id="27"/>
    </w:p>
    <w:p w14:paraId="70F1AFD3" w14:textId="77777777" w:rsidR="002B6809" w:rsidRPr="006D3C48" w:rsidRDefault="002B6809" w:rsidP="002B6809">
      <w:pPr>
        <w:tabs>
          <w:tab w:val="left" w:pos="0"/>
        </w:tabs>
        <w:autoSpaceDE w:val="0"/>
        <w:autoSpaceDN w:val="0"/>
        <w:adjustRightInd w:val="0"/>
        <w:spacing w:after="120" w:line="240" w:lineRule="auto"/>
        <w:jc w:val="both"/>
        <w:rPr>
          <w:rFonts w:ascii="Arial" w:hAnsi="Arial" w:cs="Arial"/>
        </w:rPr>
      </w:pPr>
      <w:r w:rsidRPr="006D3C48">
        <w:rPr>
          <w:rFonts w:ascii="Arial" w:hAnsi="Arial" w:cs="Arial"/>
        </w:rPr>
        <w:t>La executia lucr</w:t>
      </w:r>
      <w:r w:rsidR="007B4612" w:rsidRPr="006D3C48">
        <w:rPr>
          <w:rFonts w:ascii="Arial" w:hAnsi="Arial" w:cs="Arial"/>
        </w:rPr>
        <w:t>ă</w:t>
      </w:r>
      <w:r w:rsidRPr="006D3C48">
        <w:rPr>
          <w:rFonts w:ascii="Arial" w:hAnsi="Arial" w:cs="Arial"/>
        </w:rPr>
        <w:t>rilor</w:t>
      </w:r>
      <w:r w:rsidR="007B4612" w:rsidRPr="006D3C48">
        <w:rPr>
          <w:rFonts w:ascii="Arial" w:hAnsi="Arial" w:cs="Arial"/>
        </w:rPr>
        <w:t>,</w:t>
      </w:r>
      <w:r w:rsidRPr="006D3C48">
        <w:rPr>
          <w:rFonts w:ascii="Arial" w:hAnsi="Arial" w:cs="Arial"/>
        </w:rPr>
        <w:t xml:space="preserve"> Executantul va respecta întreaga legislaţie a muncii care se aplică personalului, inclusiv legislaţia în vigoare privind angajarea, programul de lucru, sănătate, securitatea muncii, asistenţă socială, emigrare şi repatriere, şi îi va asigura acestuia toate drepturile legale. </w:t>
      </w:r>
    </w:p>
    <w:p w14:paraId="02F32E6A" w14:textId="77777777" w:rsidR="00CE2692" w:rsidRPr="006D3C48" w:rsidRDefault="00CE2692" w:rsidP="00F32B55">
      <w:pPr>
        <w:pStyle w:val="Heading1"/>
        <w:numPr>
          <w:ilvl w:val="0"/>
          <w:numId w:val="1"/>
        </w:numPr>
        <w:spacing w:after="120" w:line="240" w:lineRule="auto"/>
        <w:ind w:left="426" w:hanging="426"/>
        <w:jc w:val="both"/>
        <w:rPr>
          <w:rFonts w:ascii="Arial" w:eastAsia="Times New Roman" w:hAnsi="Arial" w:cs="Arial"/>
          <w:b/>
          <w:bCs/>
          <w:noProof/>
          <w:color w:val="0000FF"/>
          <w:sz w:val="28"/>
          <w:szCs w:val="28"/>
        </w:rPr>
      </w:pPr>
      <w:bookmarkStart w:id="28" w:name="_Toc41485900"/>
      <w:r w:rsidRPr="006D3C48">
        <w:rPr>
          <w:rFonts w:ascii="Arial" w:eastAsia="Times New Roman" w:hAnsi="Arial" w:cs="Arial"/>
          <w:b/>
          <w:bCs/>
          <w:noProof/>
          <w:color w:val="0000FF"/>
          <w:sz w:val="28"/>
          <w:szCs w:val="28"/>
        </w:rPr>
        <w:lastRenderedPageBreak/>
        <w:t>VALOAREA CONTRACTULUI</w:t>
      </w:r>
      <w:bookmarkEnd w:id="28"/>
    </w:p>
    <w:p w14:paraId="46484D2F" w14:textId="243307CC" w:rsidR="007B4612" w:rsidRPr="006D3C48" w:rsidRDefault="00CE2692" w:rsidP="00CE2692">
      <w:pPr>
        <w:spacing w:before="120" w:after="120" w:line="240" w:lineRule="auto"/>
        <w:jc w:val="both"/>
        <w:rPr>
          <w:rFonts w:ascii="Arial" w:hAnsi="Arial" w:cs="Arial"/>
        </w:rPr>
      </w:pPr>
      <w:r w:rsidRPr="006D3C48">
        <w:rPr>
          <w:rFonts w:ascii="Arial" w:hAnsi="Arial" w:cs="Arial"/>
        </w:rPr>
        <w:t xml:space="preserve">Valoarea </w:t>
      </w:r>
      <w:r w:rsidR="007B4612" w:rsidRPr="006D3C48">
        <w:rPr>
          <w:rFonts w:ascii="Arial" w:hAnsi="Arial" w:cs="Arial"/>
        </w:rPr>
        <w:t xml:space="preserve">totală a </w:t>
      </w:r>
      <w:r w:rsidRPr="006D3C48">
        <w:rPr>
          <w:rFonts w:ascii="Arial" w:hAnsi="Arial" w:cs="Arial"/>
        </w:rPr>
        <w:t xml:space="preserve">contractului </w:t>
      </w:r>
      <w:r w:rsidR="005C6AC4" w:rsidRPr="006D3C48">
        <w:rPr>
          <w:rFonts w:ascii="Arial" w:hAnsi="Arial" w:cs="Arial"/>
        </w:rPr>
        <w:t xml:space="preserve">va fi </w:t>
      </w:r>
      <w:r w:rsidR="008C10D7" w:rsidRPr="006D3C48">
        <w:rPr>
          <w:rFonts w:ascii="Arial" w:hAnsi="Arial" w:cs="Arial"/>
        </w:rPr>
        <w:t xml:space="preserve">de </w:t>
      </w:r>
      <w:r w:rsidR="007B4612" w:rsidRPr="006D3C48">
        <w:rPr>
          <w:rFonts w:ascii="Arial" w:hAnsi="Arial" w:cs="Arial"/>
        </w:rPr>
        <w:t xml:space="preserve">maxim </w:t>
      </w:r>
      <w:r w:rsidR="00762B79">
        <w:rPr>
          <w:rFonts w:ascii="Arial" w:hAnsi="Arial" w:cs="Arial"/>
        </w:rPr>
        <w:t>247 500</w:t>
      </w:r>
      <w:r w:rsidR="008C10D7" w:rsidRPr="006D3C48">
        <w:rPr>
          <w:rFonts w:ascii="Arial" w:hAnsi="Arial" w:cs="Arial"/>
        </w:rPr>
        <w:t>,00 lei</w:t>
      </w:r>
      <w:r w:rsidR="007B4612" w:rsidRPr="006D3C48">
        <w:rPr>
          <w:rFonts w:ascii="Arial" w:hAnsi="Arial" w:cs="Arial"/>
        </w:rPr>
        <w:t xml:space="preserve">, </w:t>
      </w:r>
      <w:r w:rsidR="00762B79">
        <w:rPr>
          <w:rFonts w:ascii="Arial" w:hAnsi="Arial" w:cs="Arial"/>
        </w:rPr>
        <w:t>plus</w:t>
      </w:r>
      <w:r w:rsidR="00B64FA9" w:rsidRPr="006D3C48">
        <w:rPr>
          <w:rFonts w:ascii="Arial" w:hAnsi="Arial" w:cs="Arial"/>
        </w:rPr>
        <w:t xml:space="preserve"> T.V.A..</w:t>
      </w:r>
      <w:r w:rsidR="007B4612" w:rsidRPr="006D3C48">
        <w:rPr>
          <w:rFonts w:ascii="Arial" w:hAnsi="Arial" w:cs="Arial"/>
        </w:rPr>
        <w:t xml:space="preserve"> </w:t>
      </w:r>
    </w:p>
    <w:p w14:paraId="5EC5D226" w14:textId="77777777" w:rsidR="0039474A" w:rsidRPr="006D3C48" w:rsidRDefault="0039474A" w:rsidP="00F32B55">
      <w:pPr>
        <w:pStyle w:val="Heading1"/>
        <w:numPr>
          <w:ilvl w:val="0"/>
          <w:numId w:val="1"/>
        </w:numPr>
        <w:spacing w:after="120" w:line="240" w:lineRule="auto"/>
        <w:ind w:left="426" w:hanging="426"/>
        <w:jc w:val="both"/>
        <w:rPr>
          <w:rFonts w:ascii="Arial" w:eastAsia="Times New Roman" w:hAnsi="Arial" w:cs="Arial"/>
          <w:b/>
          <w:bCs/>
          <w:noProof/>
          <w:color w:val="0000FF"/>
          <w:sz w:val="28"/>
          <w:szCs w:val="28"/>
        </w:rPr>
      </w:pPr>
      <w:bookmarkStart w:id="29" w:name="_Toc529445621"/>
      <w:bookmarkStart w:id="30" w:name="_Toc41485901"/>
      <w:r w:rsidRPr="006D3C48">
        <w:rPr>
          <w:rFonts w:ascii="Arial" w:eastAsia="Times New Roman" w:hAnsi="Arial" w:cs="Arial"/>
          <w:b/>
          <w:bCs/>
          <w:noProof/>
          <w:color w:val="0000FF"/>
          <w:sz w:val="28"/>
          <w:szCs w:val="28"/>
        </w:rPr>
        <w:t>D</w:t>
      </w:r>
      <w:bookmarkEnd w:id="29"/>
      <w:r w:rsidR="004A678D" w:rsidRPr="006D3C48">
        <w:rPr>
          <w:rFonts w:ascii="Arial" w:eastAsia="Times New Roman" w:hAnsi="Arial" w:cs="Arial"/>
          <w:b/>
          <w:bCs/>
          <w:noProof/>
          <w:color w:val="0000FF"/>
          <w:sz w:val="28"/>
          <w:szCs w:val="28"/>
        </w:rPr>
        <w:t>URATA CONTRACTULUI</w:t>
      </w:r>
      <w:bookmarkEnd w:id="30"/>
    </w:p>
    <w:p w14:paraId="661BF6FC" w14:textId="52F65FD2" w:rsidR="004A678D" w:rsidRPr="006D3C48" w:rsidRDefault="004A678D" w:rsidP="004A678D">
      <w:pPr>
        <w:spacing w:before="120" w:after="120" w:line="240" w:lineRule="auto"/>
        <w:jc w:val="both"/>
        <w:rPr>
          <w:rFonts w:ascii="Arial" w:hAnsi="Arial" w:cs="Arial"/>
        </w:rPr>
      </w:pPr>
      <w:r w:rsidRPr="006D3C48">
        <w:rPr>
          <w:rFonts w:ascii="Arial" w:hAnsi="Arial" w:cs="Arial"/>
        </w:rPr>
        <w:t xml:space="preserve">Durata contractului de </w:t>
      </w:r>
      <w:r w:rsidR="00384B12" w:rsidRPr="006D3C48">
        <w:rPr>
          <w:rFonts w:ascii="Arial" w:hAnsi="Arial" w:cs="Arial"/>
        </w:rPr>
        <w:t xml:space="preserve">lucrari </w:t>
      </w:r>
      <w:r w:rsidRPr="006D3C48">
        <w:rPr>
          <w:rFonts w:ascii="Arial" w:hAnsi="Arial" w:cs="Arial"/>
        </w:rPr>
        <w:t xml:space="preserve">va fi de </w:t>
      </w:r>
      <w:r w:rsidR="0006293A" w:rsidRPr="006D3C48">
        <w:rPr>
          <w:rFonts w:ascii="Arial" w:hAnsi="Arial" w:cs="Arial"/>
        </w:rPr>
        <w:t>2</w:t>
      </w:r>
      <w:r w:rsidR="00F237A5" w:rsidRPr="006D3C48">
        <w:rPr>
          <w:rFonts w:ascii="Arial" w:hAnsi="Arial" w:cs="Arial"/>
        </w:rPr>
        <w:t xml:space="preserve"> </w:t>
      </w:r>
      <w:r w:rsidR="00384B12" w:rsidRPr="006D3C48">
        <w:rPr>
          <w:rFonts w:ascii="Arial" w:hAnsi="Arial" w:cs="Arial"/>
        </w:rPr>
        <w:t>lun</w:t>
      </w:r>
      <w:r w:rsidR="0006293A" w:rsidRPr="006D3C48">
        <w:rPr>
          <w:rFonts w:ascii="Arial" w:hAnsi="Arial" w:cs="Arial"/>
        </w:rPr>
        <w:t>i</w:t>
      </w:r>
      <w:r w:rsidR="00384B12" w:rsidRPr="006D3C48">
        <w:rPr>
          <w:rFonts w:ascii="Arial" w:hAnsi="Arial" w:cs="Arial"/>
        </w:rPr>
        <w:t xml:space="preserve"> </w:t>
      </w:r>
      <w:r w:rsidRPr="006D3C48">
        <w:rPr>
          <w:rFonts w:ascii="Arial" w:hAnsi="Arial" w:cs="Arial"/>
        </w:rPr>
        <w:t>de la emiterea ordinului de începere.</w:t>
      </w:r>
      <w:r w:rsidR="00466FE3" w:rsidRPr="006D3C48">
        <w:rPr>
          <w:rFonts w:ascii="Arial" w:hAnsi="Arial" w:cs="Arial"/>
        </w:rPr>
        <w:t xml:space="preserve"> </w:t>
      </w:r>
      <w:r w:rsidR="00211957" w:rsidRPr="006D3C48">
        <w:rPr>
          <w:rFonts w:ascii="Arial" w:hAnsi="Arial" w:cs="Arial"/>
        </w:rPr>
        <w:t xml:space="preserve">Ordinul de </w:t>
      </w:r>
      <w:r w:rsidR="00F237A5" w:rsidRPr="006D3C48">
        <w:rPr>
          <w:rFonts w:ascii="Arial" w:hAnsi="Arial" w:cs="Arial"/>
        </w:rPr>
        <w:t>î</w:t>
      </w:r>
      <w:r w:rsidR="00211957" w:rsidRPr="006D3C48">
        <w:rPr>
          <w:rFonts w:ascii="Arial" w:hAnsi="Arial" w:cs="Arial"/>
        </w:rPr>
        <w:t xml:space="preserve">ncepere va fi emis </w:t>
      </w:r>
      <w:r w:rsidR="00F237A5" w:rsidRPr="006D3C48">
        <w:rPr>
          <w:rFonts w:ascii="Arial" w:hAnsi="Arial" w:cs="Arial"/>
        </w:rPr>
        <w:t>î</w:t>
      </w:r>
      <w:r w:rsidR="00211957" w:rsidRPr="006D3C48">
        <w:rPr>
          <w:rFonts w:ascii="Arial" w:hAnsi="Arial" w:cs="Arial"/>
        </w:rPr>
        <w:t xml:space="preserve">n maxim </w:t>
      </w:r>
      <w:r w:rsidR="0006293A" w:rsidRPr="006D3C48">
        <w:rPr>
          <w:rFonts w:ascii="Arial" w:hAnsi="Arial" w:cs="Arial"/>
        </w:rPr>
        <w:t>5</w:t>
      </w:r>
      <w:r w:rsidR="00211957" w:rsidRPr="006D3C48">
        <w:rPr>
          <w:rFonts w:ascii="Arial" w:hAnsi="Arial" w:cs="Arial"/>
        </w:rPr>
        <w:t xml:space="preserve"> zile lucr</w:t>
      </w:r>
      <w:r w:rsidR="00F237A5" w:rsidRPr="006D3C48">
        <w:rPr>
          <w:rFonts w:ascii="Arial" w:hAnsi="Arial" w:cs="Arial"/>
        </w:rPr>
        <w:t>ă</w:t>
      </w:r>
      <w:r w:rsidR="00211957" w:rsidRPr="006D3C48">
        <w:rPr>
          <w:rFonts w:ascii="Arial" w:hAnsi="Arial" w:cs="Arial"/>
        </w:rPr>
        <w:t>toare de la data semn</w:t>
      </w:r>
      <w:r w:rsidR="00E25366" w:rsidRPr="006D3C48">
        <w:rPr>
          <w:rFonts w:ascii="Arial" w:hAnsi="Arial" w:cs="Arial"/>
        </w:rPr>
        <w:t>ă</w:t>
      </w:r>
      <w:r w:rsidR="00211957" w:rsidRPr="006D3C48">
        <w:rPr>
          <w:rFonts w:ascii="Arial" w:hAnsi="Arial" w:cs="Arial"/>
        </w:rPr>
        <w:t>rii contractului.</w:t>
      </w:r>
    </w:p>
    <w:p w14:paraId="59DF1310" w14:textId="279FC450" w:rsidR="00D62776" w:rsidRPr="006D3C48" w:rsidRDefault="00D62776" w:rsidP="00F32B55">
      <w:pPr>
        <w:pStyle w:val="Heading1"/>
        <w:numPr>
          <w:ilvl w:val="0"/>
          <w:numId w:val="1"/>
        </w:numPr>
        <w:spacing w:after="120" w:line="240" w:lineRule="auto"/>
        <w:ind w:left="426" w:hanging="426"/>
        <w:jc w:val="both"/>
        <w:rPr>
          <w:rFonts w:ascii="Arial" w:eastAsia="Times New Roman" w:hAnsi="Arial" w:cs="Arial"/>
          <w:b/>
          <w:bCs/>
          <w:noProof/>
          <w:color w:val="0000FF"/>
          <w:sz w:val="28"/>
          <w:szCs w:val="28"/>
        </w:rPr>
      </w:pPr>
      <w:bookmarkStart w:id="31" w:name="_Toc41485902"/>
      <w:r w:rsidRPr="006D3C48">
        <w:rPr>
          <w:rFonts w:ascii="Arial" w:eastAsia="Times New Roman" w:hAnsi="Arial" w:cs="Arial"/>
          <w:b/>
          <w:bCs/>
          <w:noProof/>
          <w:color w:val="0000FF"/>
          <w:sz w:val="28"/>
          <w:szCs w:val="28"/>
        </w:rPr>
        <w:t>MODALIT</w:t>
      </w:r>
      <w:r w:rsidR="00A95AF0" w:rsidRPr="006D3C48">
        <w:rPr>
          <w:rFonts w:ascii="Arial" w:eastAsia="Times New Roman" w:hAnsi="Arial" w:cs="Arial"/>
          <w:b/>
          <w:bCs/>
          <w:noProof/>
          <w:color w:val="0000FF"/>
          <w:sz w:val="28"/>
          <w:szCs w:val="28"/>
        </w:rPr>
        <w:t>ĂȚ</w:t>
      </w:r>
      <w:r w:rsidRPr="006D3C48">
        <w:rPr>
          <w:rFonts w:ascii="Arial" w:eastAsia="Times New Roman" w:hAnsi="Arial" w:cs="Arial"/>
          <w:b/>
          <w:bCs/>
          <w:noProof/>
          <w:color w:val="0000FF"/>
          <w:sz w:val="28"/>
          <w:szCs w:val="28"/>
        </w:rPr>
        <w:t>I DE PLAT</w:t>
      </w:r>
      <w:r w:rsidR="00A95AF0" w:rsidRPr="006D3C48">
        <w:rPr>
          <w:rFonts w:ascii="Arial" w:eastAsia="Times New Roman" w:hAnsi="Arial" w:cs="Arial"/>
          <w:b/>
          <w:bCs/>
          <w:noProof/>
          <w:color w:val="0000FF"/>
          <w:sz w:val="28"/>
          <w:szCs w:val="28"/>
        </w:rPr>
        <w:t>Ă</w:t>
      </w:r>
      <w:bookmarkEnd w:id="31"/>
    </w:p>
    <w:p w14:paraId="5DEB2DC5" w14:textId="3C07B21C" w:rsidR="00FC701C" w:rsidRPr="006D3C48" w:rsidRDefault="00FC701C" w:rsidP="00FC701C">
      <w:pPr>
        <w:spacing w:before="120" w:after="120" w:line="240" w:lineRule="auto"/>
        <w:jc w:val="both"/>
        <w:rPr>
          <w:rFonts w:ascii="Arial" w:hAnsi="Arial" w:cs="Arial"/>
        </w:rPr>
      </w:pPr>
      <w:r w:rsidRPr="006D3C48">
        <w:rPr>
          <w:rFonts w:ascii="Arial" w:hAnsi="Arial" w:cs="Arial"/>
        </w:rPr>
        <w:t xml:space="preserve">Plata se va face </w:t>
      </w:r>
      <w:r w:rsidR="00E25366" w:rsidRPr="006D3C48">
        <w:rPr>
          <w:rFonts w:ascii="Arial" w:hAnsi="Arial" w:cs="Arial"/>
        </w:rPr>
        <w:t>î</w:t>
      </w:r>
      <w:r w:rsidRPr="006D3C48">
        <w:rPr>
          <w:rFonts w:ascii="Arial" w:hAnsi="Arial" w:cs="Arial"/>
        </w:rPr>
        <w:t xml:space="preserve">n termen de </w:t>
      </w:r>
      <w:r w:rsidR="00B64FA9" w:rsidRPr="006D3C48">
        <w:rPr>
          <w:rFonts w:ascii="Arial" w:hAnsi="Arial" w:cs="Arial"/>
        </w:rPr>
        <w:t>3</w:t>
      </w:r>
      <w:r w:rsidRPr="006D3C48">
        <w:rPr>
          <w:rFonts w:ascii="Arial" w:hAnsi="Arial" w:cs="Arial"/>
        </w:rPr>
        <w:t>0 zile de la data emiterii facturii</w:t>
      </w:r>
      <w:r w:rsidR="006D2A9F" w:rsidRPr="006D3C48">
        <w:rPr>
          <w:rFonts w:ascii="Arial" w:hAnsi="Arial" w:cs="Arial"/>
        </w:rPr>
        <w:t>, într-o singură tranșă</w:t>
      </w:r>
      <w:r w:rsidRPr="006D3C48">
        <w:rPr>
          <w:rFonts w:ascii="Arial" w:hAnsi="Arial" w:cs="Arial"/>
        </w:rPr>
        <w:t xml:space="preserve">. Factura nu se va emite înainte de acordul beneficiarului privind verificarea </w:t>
      </w:r>
      <w:r w:rsidR="006D2A9F" w:rsidRPr="006D3C48">
        <w:rPr>
          <w:rFonts w:ascii="Arial" w:hAnsi="Arial" w:cs="Arial"/>
        </w:rPr>
        <w:t>documentației</w:t>
      </w:r>
      <w:r w:rsidRPr="006D3C48">
        <w:rPr>
          <w:rFonts w:ascii="Arial" w:hAnsi="Arial" w:cs="Arial"/>
        </w:rPr>
        <w:t xml:space="preserve"> emise de </w:t>
      </w:r>
      <w:r w:rsidR="00E25366" w:rsidRPr="006D3C48">
        <w:rPr>
          <w:rFonts w:ascii="Arial" w:hAnsi="Arial" w:cs="Arial"/>
        </w:rPr>
        <w:t>Executant</w:t>
      </w:r>
      <w:r w:rsidRPr="006D3C48">
        <w:rPr>
          <w:rFonts w:ascii="Arial" w:hAnsi="Arial" w:cs="Arial"/>
        </w:rPr>
        <w:t>.</w:t>
      </w:r>
    </w:p>
    <w:p w14:paraId="2247BA0E" w14:textId="21E96964" w:rsidR="006D2A9F" w:rsidRPr="006D3C48" w:rsidRDefault="006D2A9F" w:rsidP="00FC701C">
      <w:pPr>
        <w:spacing w:before="120" w:after="120" w:line="240" w:lineRule="auto"/>
        <w:jc w:val="both"/>
        <w:rPr>
          <w:rFonts w:ascii="Arial" w:hAnsi="Arial" w:cs="Arial"/>
        </w:rPr>
      </w:pPr>
      <w:r w:rsidRPr="006D3C48">
        <w:rPr>
          <w:rFonts w:ascii="Arial" w:hAnsi="Arial" w:cs="Arial"/>
        </w:rPr>
        <w:t xml:space="preserve">Factura va fi însoțită de Procesul Verbal de Recepție </w:t>
      </w:r>
      <w:r w:rsidR="00372743">
        <w:rPr>
          <w:rFonts w:ascii="Arial" w:hAnsi="Arial" w:cs="Arial"/>
        </w:rPr>
        <w:t xml:space="preserve">și Raportul de măsurători luminotehnice și energetice </w:t>
      </w:r>
      <w:r w:rsidRPr="006D3C48">
        <w:rPr>
          <w:rFonts w:ascii="Arial" w:hAnsi="Arial" w:cs="Arial"/>
        </w:rPr>
        <w:t>acceptat fără obiecțiuni de către A.D.L.O. și întocmit la finalizarea prestării serviciului.</w:t>
      </w:r>
    </w:p>
    <w:p w14:paraId="34B97C9C" w14:textId="77777777" w:rsidR="00101495" w:rsidRPr="006D3C48" w:rsidRDefault="00101495" w:rsidP="00022D20">
      <w:pPr>
        <w:spacing w:after="0"/>
        <w:jc w:val="both"/>
        <w:rPr>
          <w:rFonts w:ascii="Arial" w:hAnsi="Arial" w:cs="Arial"/>
          <w:b/>
        </w:rPr>
      </w:pPr>
    </w:p>
    <w:p w14:paraId="4AEE3820" w14:textId="77777777" w:rsidR="00101495" w:rsidRPr="006D3C48" w:rsidRDefault="00101495" w:rsidP="00022D20">
      <w:pPr>
        <w:spacing w:after="0"/>
        <w:jc w:val="both"/>
        <w:rPr>
          <w:rFonts w:ascii="Arial" w:hAnsi="Arial" w:cs="Arial"/>
          <w:b/>
        </w:rPr>
      </w:pPr>
    </w:p>
    <w:p w14:paraId="2FEBFA18" w14:textId="172FC328" w:rsidR="00022D20" w:rsidRPr="006D3C48" w:rsidRDefault="00022D20" w:rsidP="00022D20">
      <w:pPr>
        <w:spacing w:after="0"/>
        <w:jc w:val="both"/>
        <w:rPr>
          <w:rFonts w:ascii="Arial" w:hAnsi="Arial" w:cs="Arial"/>
          <w:b/>
        </w:rPr>
      </w:pPr>
    </w:p>
    <w:p w14:paraId="0AE635BA" w14:textId="77777777" w:rsidR="006D2A9F" w:rsidRPr="006D3C48" w:rsidRDefault="006D2A9F" w:rsidP="00022D20">
      <w:pPr>
        <w:spacing w:after="0"/>
        <w:jc w:val="both"/>
        <w:rPr>
          <w:rFonts w:ascii="Arial" w:hAnsi="Arial" w:cs="Arial"/>
          <w:b/>
        </w:rPr>
      </w:pPr>
    </w:p>
    <w:p w14:paraId="3CA7CD3A" w14:textId="77777777" w:rsidR="006D2A9F" w:rsidRPr="006D3C48" w:rsidRDefault="006D2A9F" w:rsidP="00022D20">
      <w:pPr>
        <w:spacing w:after="0"/>
        <w:jc w:val="both"/>
        <w:rPr>
          <w:rFonts w:ascii="Arial" w:hAnsi="Arial" w:cs="Arial"/>
          <w:b/>
        </w:rPr>
      </w:pPr>
    </w:p>
    <w:p w14:paraId="0C790DCE" w14:textId="04E0C59D" w:rsidR="00533DB0" w:rsidRPr="006D3C48" w:rsidRDefault="00533DB0" w:rsidP="00641BC6">
      <w:pPr>
        <w:spacing w:after="120" w:line="240" w:lineRule="auto"/>
        <w:ind w:left="5664" w:firstLine="708"/>
        <w:jc w:val="both"/>
        <w:rPr>
          <w:rFonts w:ascii="Arial" w:hAnsi="Arial" w:cs="Arial"/>
          <w:b/>
        </w:rPr>
      </w:pPr>
      <w:r w:rsidRPr="006D3C48">
        <w:rPr>
          <w:rFonts w:ascii="Arial" w:hAnsi="Arial" w:cs="Arial"/>
          <w:b/>
        </w:rPr>
        <w:t>Întocmit,</w:t>
      </w:r>
    </w:p>
    <w:p w14:paraId="1B13423F" w14:textId="77777777" w:rsidR="00533DB0" w:rsidRPr="006D3C48" w:rsidRDefault="00022D20" w:rsidP="00641BC6">
      <w:pPr>
        <w:pStyle w:val="ListParagraph"/>
        <w:spacing w:after="120" w:line="240" w:lineRule="auto"/>
        <w:ind w:left="4957" w:firstLine="707"/>
        <w:contextualSpacing w:val="0"/>
        <w:jc w:val="both"/>
        <w:rPr>
          <w:rFonts w:ascii="Arial" w:hAnsi="Arial" w:cs="Arial"/>
          <w:b/>
        </w:rPr>
      </w:pPr>
      <w:r w:rsidRPr="006D3C48">
        <w:rPr>
          <w:rFonts w:ascii="Arial" w:hAnsi="Arial" w:cs="Arial"/>
          <w:b/>
        </w:rPr>
        <w:t xml:space="preserve">   </w:t>
      </w:r>
      <w:r w:rsidR="00641BC6" w:rsidRPr="006D3C48">
        <w:rPr>
          <w:rFonts w:ascii="Arial" w:hAnsi="Arial" w:cs="Arial"/>
          <w:b/>
        </w:rPr>
        <w:t xml:space="preserve">  </w:t>
      </w:r>
      <w:r w:rsidRPr="006D3C48">
        <w:rPr>
          <w:rFonts w:ascii="Arial" w:hAnsi="Arial" w:cs="Arial"/>
          <w:b/>
        </w:rPr>
        <w:t xml:space="preserve"> i</w:t>
      </w:r>
      <w:r w:rsidR="00533DB0" w:rsidRPr="006D3C48">
        <w:rPr>
          <w:rFonts w:ascii="Arial" w:hAnsi="Arial" w:cs="Arial"/>
          <w:b/>
        </w:rPr>
        <w:t xml:space="preserve">ng. </w:t>
      </w:r>
      <w:r w:rsidR="00101495" w:rsidRPr="006D3C48">
        <w:rPr>
          <w:rFonts w:ascii="Arial" w:hAnsi="Arial" w:cs="Arial"/>
          <w:b/>
        </w:rPr>
        <w:t>Cladiu Mich</w:t>
      </w:r>
    </w:p>
    <w:p w14:paraId="77FCB1EA" w14:textId="11A37A67" w:rsidR="002933F5" w:rsidRDefault="002933F5" w:rsidP="00641BC6">
      <w:pPr>
        <w:pStyle w:val="ListParagraph"/>
        <w:spacing w:after="120" w:line="240" w:lineRule="auto"/>
        <w:ind w:left="4957" w:firstLine="707"/>
        <w:contextualSpacing w:val="0"/>
        <w:jc w:val="both"/>
        <w:rPr>
          <w:rFonts w:ascii="Arial" w:hAnsi="Arial" w:cs="Arial"/>
          <w:b/>
        </w:rPr>
      </w:pPr>
    </w:p>
    <w:p w14:paraId="479B6E99" w14:textId="30EED1BA" w:rsidR="00FD7089" w:rsidRDefault="00FD7089" w:rsidP="00641BC6">
      <w:pPr>
        <w:pStyle w:val="ListParagraph"/>
        <w:spacing w:after="120" w:line="240" w:lineRule="auto"/>
        <w:ind w:left="4957" w:firstLine="707"/>
        <w:contextualSpacing w:val="0"/>
        <w:jc w:val="both"/>
        <w:rPr>
          <w:rFonts w:ascii="Arial" w:hAnsi="Arial" w:cs="Arial"/>
          <w:b/>
        </w:rPr>
      </w:pPr>
    </w:p>
    <w:p w14:paraId="16BC15FD" w14:textId="77777777" w:rsidR="00FD7089" w:rsidRDefault="00FD7089" w:rsidP="00641BC6">
      <w:pPr>
        <w:pStyle w:val="ListParagraph"/>
        <w:spacing w:after="120" w:line="240" w:lineRule="auto"/>
        <w:ind w:left="4957" w:firstLine="707"/>
        <w:contextualSpacing w:val="0"/>
        <w:jc w:val="both"/>
        <w:rPr>
          <w:rFonts w:ascii="Arial" w:hAnsi="Arial" w:cs="Arial"/>
          <w:b/>
        </w:rPr>
        <w:sectPr w:rsidR="00FD7089" w:rsidSect="00101495">
          <w:headerReference w:type="default" r:id="rId10"/>
          <w:footerReference w:type="default" r:id="rId11"/>
          <w:pgSz w:w="11906" w:h="16838"/>
          <w:pgMar w:top="1831" w:right="709" w:bottom="851" w:left="1134" w:header="425" w:footer="403" w:gutter="0"/>
          <w:cols w:space="708"/>
          <w:docGrid w:linePitch="360"/>
        </w:sectPr>
      </w:pPr>
    </w:p>
    <w:p w14:paraId="64DE18EA" w14:textId="535DC9B9" w:rsidR="002B675F" w:rsidRPr="002B675F" w:rsidRDefault="00314442" w:rsidP="00762B79">
      <w:pPr>
        <w:spacing w:after="120" w:line="240" w:lineRule="auto"/>
        <w:jc w:val="right"/>
        <w:rPr>
          <w:rFonts w:ascii="Arial" w:hAnsi="Arial" w:cs="Arial"/>
          <w:b/>
          <w:sz w:val="4"/>
          <w:szCs w:val="4"/>
        </w:rPr>
      </w:pPr>
      <w:r>
        <w:rPr>
          <w:rFonts w:ascii="Arial" w:hAnsi="Arial" w:cs="Arial"/>
          <w:b/>
          <w:sz w:val="4"/>
          <w:szCs w:val="4"/>
        </w:rPr>
        <w:lastRenderedPageBreak/>
        <w:tab/>
      </w:r>
    </w:p>
    <w:sectPr w:rsidR="002B675F" w:rsidRPr="002B675F" w:rsidSect="00FD7089">
      <w:pgSz w:w="16840" w:h="23808" w:code="8"/>
      <w:pgMar w:top="1831" w:right="709" w:bottom="851" w:left="1134"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EB4F" w14:textId="77777777" w:rsidR="005B1433" w:rsidRDefault="005B1433" w:rsidP="00E914F8">
      <w:pPr>
        <w:spacing w:after="0" w:line="240" w:lineRule="auto"/>
      </w:pPr>
      <w:r>
        <w:separator/>
      </w:r>
    </w:p>
  </w:endnote>
  <w:endnote w:type="continuationSeparator" w:id="0">
    <w:p w14:paraId="7B133724" w14:textId="77777777" w:rsidR="005B1433" w:rsidRDefault="005B1433" w:rsidP="00E9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C390" w14:textId="77777777" w:rsidR="0045346F" w:rsidRDefault="0045346F">
    <w:pPr>
      <w:pStyle w:val="Footer"/>
      <w:jc w:val="right"/>
    </w:pPr>
  </w:p>
  <w:p w14:paraId="786A4719" w14:textId="77777777" w:rsidR="0045346F" w:rsidRDefault="0045346F" w:rsidP="00FD7089">
    <w:pPr>
      <w:pStyle w:val="Footer"/>
      <w:jc w:val="center"/>
    </w:pPr>
    <w:r>
      <w:rPr>
        <w:noProof/>
      </w:rPr>
      <w:drawing>
        <wp:inline distT="0" distB="0" distL="0" distR="0" wp14:anchorId="47C1FD12" wp14:editId="7816729A">
          <wp:extent cx="6391275" cy="682786"/>
          <wp:effectExtent l="0" t="0" r="0" b="3175"/>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682786"/>
                  </a:xfrm>
                  <a:prstGeom prst="rect">
                    <a:avLst/>
                  </a:prstGeom>
                  <a:noFill/>
                  <a:ln>
                    <a:noFill/>
                  </a:ln>
                </pic:spPr>
              </pic:pic>
            </a:graphicData>
          </a:graphic>
        </wp:inline>
      </w:drawing>
    </w:r>
  </w:p>
  <w:p w14:paraId="2036777B" w14:textId="77777777" w:rsidR="0045346F" w:rsidRDefault="0045346F" w:rsidP="00D13B10">
    <w:pPr>
      <w:pStyle w:val="Footer"/>
      <w:jc w:val="center"/>
    </w:pPr>
    <w:r>
      <w:t xml:space="preserve">Pagina </w:t>
    </w:r>
    <w:sdt>
      <w:sdtPr>
        <w:id w:val="1839500614"/>
        <w:docPartObj>
          <w:docPartGallery w:val="Page Numbers (Bottom of Page)"/>
          <w:docPartUnique/>
        </w:docPartObj>
      </w:sdtPr>
      <w:sdtContent>
        <w:r>
          <w:fldChar w:fldCharType="begin"/>
        </w:r>
        <w:r>
          <w:instrText>PAGE   \* MERGEFORMAT</w:instrText>
        </w:r>
        <w:r>
          <w:fldChar w:fldCharType="separate"/>
        </w:r>
        <w:r>
          <w:rPr>
            <w:noProof/>
          </w:rPr>
          <w:t>21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B6A3" w14:textId="77777777" w:rsidR="005B1433" w:rsidRDefault="005B1433" w:rsidP="00E914F8">
      <w:pPr>
        <w:spacing w:after="0" w:line="240" w:lineRule="auto"/>
      </w:pPr>
      <w:r>
        <w:separator/>
      </w:r>
    </w:p>
  </w:footnote>
  <w:footnote w:type="continuationSeparator" w:id="0">
    <w:p w14:paraId="12F75646" w14:textId="77777777" w:rsidR="005B1433" w:rsidRDefault="005B1433" w:rsidP="00E9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B540" w14:textId="77777777" w:rsidR="0045346F" w:rsidRDefault="0045346F" w:rsidP="00FD7089">
    <w:pPr>
      <w:pStyle w:val="Header"/>
      <w:jc w:val="center"/>
      <w:rPr>
        <w:rFonts w:ascii="Segoe UI Light" w:hAnsi="Segoe UI Light" w:cs="Segoe UI"/>
        <w:b/>
        <w:color w:val="262626"/>
        <w:sz w:val="18"/>
        <w:szCs w:val="18"/>
        <w:lang w:val="en-US"/>
      </w:rPr>
    </w:pPr>
    <w:r>
      <w:rPr>
        <w:noProof/>
      </w:rPr>
      <w:drawing>
        <wp:inline distT="0" distB="0" distL="0" distR="0" wp14:anchorId="3D9F5422" wp14:editId="246B69AE">
          <wp:extent cx="6390640" cy="72570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725705"/>
                  </a:xfrm>
                  <a:prstGeom prst="rect">
                    <a:avLst/>
                  </a:prstGeom>
                  <a:noFill/>
                  <a:ln>
                    <a:noFill/>
                  </a:ln>
                </pic:spPr>
              </pic:pic>
            </a:graphicData>
          </a:graphic>
        </wp:inline>
      </w:drawing>
    </w:r>
  </w:p>
  <w:p w14:paraId="15961DC9" w14:textId="77777777" w:rsidR="0045346F" w:rsidRDefault="0045346F" w:rsidP="00DD2138">
    <w:pPr>
      <w:pStyle w:val="Header"/>
      <w:jc w:val="center"/>
      <w:rPr>
        <w:rFonts w:ascii="Segoe UI Semilight" w:hAnsi="Segoe UI Semilight" w:cs="Segoe UI Semilight"/>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upperRoman"/>
      <w:lvlText w:val="%1."/>
      <w:lvlJc w:val="left"/>
      <w:pPr>
        <w:tabs>
          <w:tab w:val="num" w:pos="66"/>
        </w:tabs>
        <w:ind w:left="1146" w:hanging="720"/>
      </w:pPr>
    </w:lvl>
  </w:abstractNum>
  <w:abstractNum w:abstractNumId="1" w15:restartNumberingAfterBreak="0">
    <w:nsid w:val="048C2C56"/>
    <w:multiLevelType w:val="hybridMultilevel"/>
    <w:tmpl w:val="1CD20198"/>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62BA8"/>
    <w:multiLevelType w:val="hybridMultilevel"/>
    <w:tmpl w:val="F9D85A14"/>
    <w:lvl w:ilvl="0" w:tplc="040E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445D"/>
    <w:multiLevelType w:val="multilevel"/>
    <w:tmpl w:val="97762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5B9BD5" w:themeColor="accen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594413"/>
    <w:multiLevelType w:val="multilevel"/>
    <w:tmpl w:val="09ECE4A2"/>
    <w:lvl w:ilvl="0">
      <w:start w:val="1"/>
      <w:numFmt w:val="decimal"/>
      <w:lvlText w:val="%1."/>
      <w:lvlJc w:val="left"/>
      <w:pPr>
        <w:ind w:left="10643" w:hanging="360"/>
      </w:pPr>
      <w:rPr>
        <w:rFonts w:hint="default"/>
      </w:rPr>
    </w:lvl>
    <w:lvl w:ilvl="1">
      <w:start w:val="8"/>
      <w:numFmt w:val="decimal"/>
      <w:isLgl/>
      <w:lvlText w:val="%1.%2."/>
      <w:lvlJc w:val="left"/>
      <w:pPr>
        <w:ind w:left="11003" w:hanging="720"/>
      </w:pPr>
      <w:rPr>
        <w:rFonts w:hint="default"/>
      </w:rPr>
    </w:lvl>
    <w:lvl w:ilvl="2">
      <w:start w:val="1"/>
      <w:numFmt w:val="decimal"/>
      <w:isLgl/>
      <w:lvlText w:val="%1.%2.%3."/>
      <w:lvlJc w:val="left"/>
      <w:pPr>
        <w:ind w:left="11003" w:hanging="720"/>
      </w:pPr>
      <w:rPr>
        <w:rFonts w:hint="default"/>
      </w:rPr>
    </w:lvl>
    <w:lvl w:ilvl="3">
      <w:start w:val="1"/>
      <w:numFmt w:val="decimal"/>
      <w:isLgl/>
      <w:lvlText w:val="%1.%2.%3.%4."/>
      <w:lvlJc w:val="left"/>
      <w:pPr>
        <w:ind w:left="11363" w:hanging="1080"/>
      </w:pPr>
      <w:rPr>
        <w:rFonts w:hint="default"/>
      </w:rPr>
    </w:lvl>
    <w:lvl w:ilvl="4">
      <w:start w:val="1"/>
      <w:numFmt w:val="decimal"/>
      <w:isLgl/>
      <w:lvlText w:val="%1.%2.%3.%4.%5."/>
      <w:lvlJc w:val="left"/>
      <w:pPr>
        <w:ind w:left="11363" w:hanging="1080"/>
      </w:pPr>
      <w:rPr>
        <w:rFonts w:hint="default"/>
      </w:rPr>
    </w:lvl>
    <w:lvl w:ilvl="5">
      <w:start w:val="1"/>
      <w:numFmt w:val="decimal"/>
      <w:isLgl/>
      <w:lvlText w:val="%1.%2.%3.%4.%5.%6."/>
      <w:lvlJc w:val="left"/>
      <w:pPr>
        <w:ind w:left="11723" w:hanging="1440"/>
      </w:pPr>
      <w:rPr>
        <w:rFonts w:hint="default"/>
      </w:rPr>
    </w:lvl>
    <w:lvl w:ilvl="6">
      <w:start w:val="1"/>
      <w:numFmt w:val="decimal"/>
      <w:isLgl/>
      <w:lvlText w:val="%1.%2.%3.%4.%5.%6.%7."/>
      <w:lvlJc w:val="left"/>
      <w:pPr>
        <w:ind w:left="11723" w:hanging="1440"/>
      </w:pPr>
      <w:rPr>
        <w:rFonts w:hint="default"/>
      </w:rPr>
    </w:lvl>
    <w:lvl w:ilvl="7">
      <w:start w:val="1"/>
      <w:numFmt w:val="decimal"/>
      <w:isLgl/>
      <w:lvlText w:val="%1.%2.%3.%4.%5.%6.%7.%8."/>
      <w:lvlJc w:val="left"/>
      <w:pPr>
        <w:ind w:left="12083" w:hanging="1800"/>
      </w:pPr>
      <w:rPr>
        <w:rFonts w:hint="default"/>
      </w:rPr>
    </w:lvl>
    <w:lvl w:ilvl="8">
      <w:start w:val="1"/>
      <w:numFmt w:val="decimal"/>
      <w:isLgl/>
      <w:lvlText w:val="%1.%2.%3.%4.%5.%6.%7.%8.%9."/>
      <w:lvlJc w:val="left"/>
      <w:pPr>
        <w:ind w:left="12083" w:hanging="1800"/>
      </w:pPr>
      <w:rPr>
        <w:rFonts w:hint="default"/>
      </w:rPr>
    </w:lvl>
  </w:abstractNum>
  <w:abstractNum w:abstractNumId="5" w15:restartNumberingAfterBreak="0">
    <w:nsid w:val="0D831A19"/>
    <w:multiLevelType w:val="hybridMultilevel"/>
    <w:tmpl w:val="DD0EFFD4"/>
    <w:lvl w:ilvl="0" w:tplc="0409000B">
      <w:numFmt w:val="bullet"/>
      <w:lvlText w:val=""/>
      <w:lvlJc w:val="left"/>
      <w:pPr>
        <w:ind w:left="720" w:hanging="360"/>
      </w:pPr>
      <w:rPr>
        <w:rFonts w:ascii="Wingdings" w:hAnsi="Wingdings" w:cs="Times New Roman" w:hint="default"/>
        <w:b w:val="0"/>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E81C4D"/>
    <w:multiLevelType w:val="hybridMultilevel"/>
    <w:tmpl w:val="383E0204"/>
    <w:lvl w:ilvl="0" w:tplc="0409000D">
      <w:start w:val="1"/>
      <w:numFmt w:val="bullet"/>
      <w:lvlText w:val=""/>
      <w:lvlJc w:val="left"/>
      <w:pPr>
        <w:ind w:left="720" w:hanging="360"/>
      </w:pPr>
      <w:rPr>
        <w:rFonts w:ascii="Wingdings" w:hAnsi="Wingdings" w:hint="default"/>
      </w:rPr>
    </w:lvl>
    <w:lvl w:ilvl="1" w:tplc="9A368CCC">
      <w:numFmt w:val="bullet"/>
      <w:lvlText w:val="•"/>
      <w:lvlJc w:val="left"/>
      <w:pPr>
        <w:ind w:left="1785" w:hanging="705"/>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21DED"/>
    <w:multiLevelType w:val="hybridMultilevel"/>
    <w:tmpl w:val="66DA2B2E"/>
    <w:lvl w:ilvl="0" w:tplc="CD04ACFE">
      <w:start w:val="1"/>
      <w:numFmt w:val="none"/>
      <w:lvlText w:val="2.1."/>
      <w:lvlJc w:val="left"/>
      <w:pPr>
        <w:tabs>
          <w:tab w:val="num" w:pos="2160"/>
        </w:tabs>
        <w:ind w:left="2160" w:hanging="360"/>
      </w:pPr>
      <w:rPr>
        <w:rFonts w:ascii="Palatino Linotype" w:hAnsi="Palatino Linotype" w:hint="default"/>
        <w:sz w:val="24"/>
        <w:szCs w:val="24"/>
      </w:rPr>
    </w:lvl>
    <w:lvl w:ilvl="1" w:tplc="07F0E1BC">
      <w:start w:val="1"/>
      <w:numFmt w:val="lowerLetter"/>
      <w:lvlText w:val="%2)"/>
      <w:lvlJc w:val="left"/>
      <w:pPr>
        <w:tabs>
          <w:tab w:val="num" w:pos="1440"/>
        </w:tabs>
        <w:ind w:left="1440" w:hanging="360"/>
      </w:pPr>
      <w:rPr>
        <w:rFonts w:hint="default"/>
        <w:b/>
        <w:sz w:val="24"/>
        <w:szCs w:val="24"/>
      </w:rPr>
    </w:lvl>
    <w:lvl w:ilvl="2" w:tplc="3E5EE7D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179AF"/>
    <w:multiLevelType w:val="hybridMultilevel"/>
    <w:tmpl w:val="CA1069C0"/>
    <w:lvl w:ilvl="0" w:tplc="3288199A">
      <w:start w:val="1"/>
      <w:numFmt w:val="bullet"/>
      <w:lvlText w:val=""/>
      <w:lvlJc w:val="left"/>
      <w:pPr>
        <w:tabs>
          <w:tab w:val="num" w:pos="1068"/>
        </w:tabs>
        <w:ind w:left="1068" w:hanging="360"/>
      </w:pPr>
      <w:rPr>
        <w:rFonts w:ascii="Wingdings" w:hAnsi="Wingdings" w:hint="default"/>
      </w:rPr>
    </w:lvl>
    <w:lvl w:ilvl="1" w:tplc="C6040840">
      <w:start w:val="1"/>
      <w:numFmt w:val="bullet"/>
      <w:lvlText w:val="-"/>
      <w:lvlJc w:val="left"/>
      <w:pPr>
        <w:tabs>
          <w:tab w:val="num" w:pos="1068"/>
        </w:tabs>
        <w:ind w:left="1068" w:hanging="360"/>
      </w:pPr>
      <w:rPr>
        <w:rFonts w:ascii="Arial Narrow" w:eastAsia="Times New Roman" w:hAnsi="Arial Narrow" w:cs="TimesNewRomanPSMT"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19C00787"/>
    <w:multiLevelType w:val="hybridMultilevel"/>
    <w:tmpl w:val="08AE7164"/>
    <w:lvl w:ilvl="0" w:tplc="A0AC61C2">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0" w15:restartNumberingAfterBreak="0">
    <w:nsid w:val="1AD3455C"/>
    <w:multiLevelType w:val="multilevel"/>
    <w:tmpl w:val="4E766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FC5306"/>
    <w:multiLevelType w:val="hybridMultilevel"/>
    <w:tmpl w:val="8528B8BE"/>
    <w:lvl w:ilvl="0" w:tplc="A0AC61C2">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15:restartNumberingAfterBreak="0">
    <w:nsid w:val="22CD3D95"/>
    <w:multiLevelType w:val="hybridMultilevel"/>
    <w:tmpl w:val="DC7CFD10"/>
    <w:lvl w:ilvl="0" w:tplc="04090001">
      <w:start w:val="1"/>
      <w:numFmt w:val="bullet"/>
      <w:lvlText w:val=""/>
      <w:lvlJc w:val="left"/>
      <w:pPr>
        <w:tabs>
          <w:tab w:val="num" w:pos="917"/>
        </w:tabs>
        <w:ind w:left="917" w:hanging="360"/>
      </w:pPr>
      <w:rPr>
        <w:rFonts w:ascii="Symbol" w:hAnsi="Symbol" w:hint="default"/>
      </w:rPr>
    </w:lvl>
    <w:lvl w:ilvl="1" w:tplc="04090003">
      <w:start w:val="1"/>
      <w:numFmt w:val="bullet"/>
      <w:lvlText w:val="o"/>
      <w:lvlJc w:val="left"/>
      <w:pPr>
        <w:tabs>
          <w:tab w:val="num" w:pos="1637"/>
        </w:tabs>
        <w:ind w:left="1637" w:hanging="360"/>
      </w:pPr>
      <w:rPr>
        <w:rFonts w:ascii="Courier New" w:hAnsi="Courier New" w:cs="Courier New" w:hint="default"/>
      </w:rPr>
    </w:lvl>
    <w:lvl w:ilvl="2" w:tplc="0809000F">
      <w:start w:val="1"/>
      <w:numFmt w:val="decimal"/>
      <w:lvlText w:val="%3."/>
      <w:lvlJc w:val="left"/>
      <w:pPr>
        <w:tabs>
          <w:tab w:val="num" w:pos="2357"/>
        </w:tabs>
        <w:ind w:left="2357" w:hanging="360"/>
      </w:pPr>
      <w:rPr>
        <w:rFonts w:hint="default"/>
      </w:rPr>
    </w:lvl>
    <w:lvl w:ilvl="3" w:tplc="04090001" w:tentative="1">
      <w:start w:val="1"/>
      <w:numFmt w:val="bullet"/>
      <w:lvlText w:val=""/>
      <w:lvlJc w:val="left"/>
      <w:pPr>
        <w:tabs>
          <w:tab w:val="num" w:pos="3077"/>
        </w:tabs>
        <w:ind w:left="3077" w:hanging="360"/>
      </w:pPr>
      <w:rPr>
        <w:rFonts w:ascii="Symbol" w:hAnsi="Symbol" w:hint="default"/>
      </w:rPr>
    </w:lvl>
    <w:lvl w:ilvl="4" w:tplc="04090003" w:tentative="1">
      <w:start w:val="1"/>
      <w:numFmt w:val="bullet"/>
      <w:lvlText w:val="o"/>
      <w:lvlJc w:val="left"/>
      <w:pPr>
        <w:tabs>
          <w:tab w:val="num" w:pos="3797"/>
        </w:tabs>
        <w:ind w:left="3797" w:hanging="360"/>
      </w:pPr>
      <w:rPr>
        <w:rFonts w:ascii="Courier New" w:hAnsi="Courier New" w:cs="Courier New" w:hint="default"/>
      </w:rPr>
    </w:lvl>
    <w:lvl w:ilvl="5" w:tplc="04090005" w:tentative="1">
      <w:start w:val="1"/>
      <w:numFmt w:val="bullet"/>
      <w:lvlText w:val=""/>
      <w:lvlJc w:val="left"/>
      <w:pPr>
        <w:tabs>
          <w:tab w:val="num" w:pos="4517"/>
        </w:tabs>
        <w:ind w:left="4517" w:hanging="360"/>
      </w:pPr>
      <w:rPr>
        <w:rFonts w:ascii="Wingdings" w:hAnsi="Wingdings" w:hint="default"/>
      </w:rPr>
    </w:lvl>
    <w:lvl w:ilvl="6" w:tplc="04090001" w:tentative="1">
      <w:start w:val="1"/>
      <w:numFmt w:val="bullet"/>
      <w:lvlText w:val=""/>
      <w:lvlJc w:val="left"/>
      <w:pPr>
        <w:tabs>
          <w:tab w:val="num" w:pos="5237"/>
        </w:tabs>
        <w:ind w:left="5237" w:hanging="360"/>
      </w:pPr>
      <w:rPr>
        <w:rFonts w:ascii="Symbol" w:hAnsi="Symbol" w:hint="default"/>
      </w:rPr>
    </w:lvl>
    <w:lvl w:ilvl="7" w:tplc="04090003" w:tentative="1">
      <w:start w:val="1"/>
      <w:numFmt w:val="bullet"/>
      <w:lvlText w:val="o"/>
      <w:lvlJc w:val="left"/>
      <w:pPr>
        <w:tabs>
          <w:tab w:val="num" w:pos="5957"/>
        </w:tabs>
        <w:ind w:left="5957" w:hanging="360"/>
      </w:pPr>
      <w:rPr>
        <w:rFonts w:ascii="Courier New" w:hAnsi="Courier New" w:cs="Courier New" w:hint="default"/>
      </w:rPr>
    </w:lvl>
    <w:lvl w:ilvl="8" w:tplc="04090005" w:tentative="1">
      <w:start w:val="1"/>
      <w:numFmt w:val="bullet"/>
      <w:lvlText w:val=""/>
      <w:lvlJc w:val="left"/>
      <w:pPr>
        <w:tabs>
          <w:tab w:val="num" w:pos="6677"/>
        </w:tabs>
        <w:ind w:left="6677" w:hanging="360"/>
      </w:pPr>
      <w:rPr>
        <w:rFonts w:ascii="Wingdings" w:hAnsi="Wingdings" w:hint="default"/>
      </w:rPr>
    </w:lvl>
  </w:abstractNum>
  <w:abstractNum w:abstractNumId="13" w15:restartNumberingAfterBreak="0">
    <w:nsid w:val="24441027"/>
    <w:multiLevelType w:val="hybridMultilevel"/>
    <w:tmpl w:val="ADDED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0A04"/>
    <w:multiLevelType w:val="hybridMultilevel"/>
    <w:tmpl w:val="EAE27A94"/>
    <w:lvl w:ilvl="0" w:tplc="04180017">
      <w:start w:val="1"/>
      <w:numFmt w:val="lowerLetter"/>
      <w:lvlText w:val="%1)"/>
      <w:lvlJc w:val="left"/>
      <w:pPr>
        <w:ind w:left="1426" w:hanging="360"/>
      </w:p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15" w15:restartNumberingAfterBreak="0">
    <w:nsid w:val="26F41BC1"/>
    <w:multiLevelType w:val="hybridMultilevel"/>
    <w:tmpl w:val="D7B26D9E"/>
    <w:lvl w:ilvl="0" w:tplc="0409000B">
      <w:numFmt w:val="bullet"/>
      <w:lvlText w:val=""/>
      <w:lvlJc w:val="left"/>
      <w:pPr>
        <w:ind w:left="720" w:hanging="360"/>
      </w:pPr>
      <w:rPr>
        <w:rFonts w:ascii="Wingdings" w:hAnsi="Wingdings" w:cs="Times New Roman" w:hint="default"/>
        <w:b w:val="0"/>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9025FAD"/>
    <w:multiLevelType w:val="hybridMultilevel"/>
    <w:tmpl w:val="87F2AF90"/>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371494"/>
    <w:multiLevelType w:val="hybridMultilevel"/>
    <w:tmpl w:val="DBA84286"/>
    <w:lvl w:ilvl="0" w:tplc="3288199A">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2732E8D"/>
    <w:multiLevelType w:val="multilevel"/>
    <w:tmpl w:val="427E4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6054E7"/>
    <w:multiLevelType w:val="hybridMultilevel"/>
    <w:tmpl w:val="D3109BC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69E0381"/>
    <w:multiLevelType w:val="multilevel"/>
    <w:tmpl w:val="413CF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601314"/>
    <w:multiLevelType w:val="hybridMultilevel"/>
    <w:tmpl w:val="1E3C4FDA"/>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7933FA4"/>
    <w:multiLevelType w:val="hybridMultilevel"/>
    <w:tmpl w:val="8EEA52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8F54927"/>
    <w:multiLevelType w:val="hybridMultilevel"/>
    <w:tmpl w:val="1E528706"/>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DA542D"/>
    <w:multiLevelType w:val="hybridMultilevel"/>
    <w:tmpl w:val="4F8AB110"/>
    <w:lvl w:ilvl="0" w:tplc="0409000D">
      <w:start w:val="1"/>
      <w:numFmt w:val="bullet"/>
      <w:lvlText w:val=""/>
      <w:lvlJc w:val="left"/>
      <w:pPr>
        <w:ind w:left="720" w:hanging="360"/>
      </w:pPr>
      <w:rPr>
        <w:rFonts w:ascii="Wingdings" w:hAnsi="Wingdings" w:hint="default"/>
      </w:rPr>
    </w:lvl>
    <w:lvl w:ilvl="1" w:tplc="445A99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F0718"/>
    <w:multiLevelType w:val="hybridMultilevel"/>
    <w:tmpl w:val="AF7EEC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E71422E"/>
    <w:multiLevelType w:val="hybridMultilevel"/>
    <w:tmpl w:val="66E265EC"/>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EA051DA"/>
    <w:multiLevelType w:val="hybridMultilevel"/>
    <w:tmpl w:val="BEA425DC"/>
    <w:lvl w:ilvl="0" w:tplc="0409000B">
      <w:numFmt w:val="bullet"/>
      <w:lvlText w:val=""/>
      <w:lvlJc w:val="left"/>
      <w:pPr>
        <w:ind w:left="720" w:hanging="360"/>
      </w:pPr>
      <w:rPr>
        <w:rFonts w:ascii="Wingdings" w:hAnsi="Wingdings" w:cs="Times New Roman" w:hint="default"/>
        <w:b w:val="0"/>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F0449EF"/>
    <w:multiLevelType w:val="hybridMultilevel"/>
    <w:tmpl w:val="FA4A91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05294"/>
    <w:multiLevelType w:val="hybridMultilevel"/>
    <w:tmpl w:val="7F22B3D4"/>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37E6A53"/>
    <w:multiLevelType w:val="hybridMultilevel"/>
    <w:tmpl w:val="DB4A652A"/>
    <w:lvl w:ilvl="0" w:tplc="CBE6B0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C1BB5"/>
    <w:multiLevelType w:val="hybridMultilevel"/>
    <w:tmpl w:val="2E3C3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F19AE"/>
    <w:multiLevelType w:val="hybridMultilevel"/>
    <w:tmpl w:val="DB223450"/>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E9A38AD"/>
    <w:multiLevelType w:val="hybridMultilevel"/>
    <w:tmpl w:val="F3A47C5A"/>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1097BE1"/>
    <w:multiLevelType w:val="hybridMultilevel"/>
    <w:tmpl w:val="D9484634"/>
    <w:lvl w:ilvl="0" w:tplc="676ADB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D3BF9"/>
    <w:multiLevelType w:val="hybridMultilevel"/>
    <w:tmpl w:val="EE1683C0"/>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74D5C98"/>
    <w:multiLevelType w:val="hybridMultilevel"/>
    <w:tmpl w:val="FE02319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767542E"/>
    <w:multiLevelType w:val="hybridMultilevel"/>
    <w:tmpl w:val="69788CF8"/>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82B31C6"/>
    <w:multiLevelType w:val="hybridMultilevel"/>
    <w:tmpl w:val="8DB0FDA4"/>
    <w:lvl w:ilvl="0" w:tplc="BF7ED7DC">
      <w:start w:val="2"/>
      <w:numFmt w:val="bullet"/>
      <w:lvlText w:val="-"/>
      <w:lvlJc w:val="left"/>
      <w:pPr>
        <w:ind w:left="720" w:hanging="360"/>
      </w:pPr>
      <w:rPr>
        <w:rFonts w:ascii="Times New Roman" w:eastAsia="Times New Roman" w:hAnsi="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2522B9E"/>
    <w:multiLevelType w:val="hybridMultilevel"/>
    <w:tmpl w:val="F5041F0A"/>
    <w:lvl w:ilvl="0" w:tplc="034255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89429A"/>
    <w:multiLevelType w:val="hybridMultilevel"/>
    <w:tmpl w:val="2FD2D3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BD7F80"/>
    <w:multiLevelType w:val="hybridMultilevel"/>
    <w:tmpl w:val="E0524964"/>
    <w:lvl w:ilvl="0" w:tplc="0F385DCE">
      <w:start w:val="1"/>
      <w:numFmt w:val="bullet"/>
      <w:lvlText w:val=""/>
      <w:lvlJc w:val="left"/>
      <w:pPr>
        <w:ind w:left="720" w:hanging="360"/>
      </w:pPr>
      <w:rPr>
        <w:rFonts w:ascii="Arial" w:hAnsi="Arial" w:cs="Arial"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CD502D9"/>
    <w:multiLevelType w:val="hybridMultilevel"/>
    <w:tmpl w:val="FA9249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1231118"/>
    <w:multiLevelType w:val="hybridMultilevel"/>
    <w:tmpl w:val="16508350"/>
    <w:lvl w:ilvl="0" w:tplc="04090007">
      <w:start w:val="1"/>
      <w:numFmt w:val="bullet"/>
      <w:lvlText w:val=""/>
      <w:lvlJc w:val="left"/>
      <w:pPr>
        <w:tabs>
          <w:tab w:val="num" w:pos="1426"/>
        </w:tabs>
        <w:ind w:left="1426" w:hanging="360"/>
      </w:pPr>
      <w:rPr>
        <w:rFonts w:ascii="Wingdings" w:hAnsi="Wingdings" w:hint="default"/>
        <w:sz w:val="16"/>
      </w:rPr>
    </w:lvl>
    <w:lvl w:ilvl="1" w:tplc="04090003">
      <w:start w:val="1"/>
      <w:numFmt w:val="bullet"/>
      <w:lvlText w:val="o"/>
      <w:lvlJc w:val="left"/>
      <w:pPr>
        <w:tabs>
          <w:tab w:val="num" w:pos="2146"/>
        </w:tabs>
        <w:ind w:left="2146" w:hanging="360"/>
      </w:pPr>
      <w:rPr>
        <w:rFonts w:ascii="Courier New" w:hAnsi="Courier New" w:hint="default"/>
      </w:rPr>
    </w:lvl>
    <w:lvl w:ilvl="2" w:tplc="04090007">
      <w:start w:val="1"/>
      <w:numFmt w:val="bullet"/>
      <w:lvlText w:val=""/>
      <w:lvlJc w:val="left"/>
      <w:pPr>
        <w:tabs>
          <w:tab w:val="num" w:pos="2866"/>
        </w:tabs>
        <w:ind w:left="2866" w:hanging="360"/>
      </w:pPr>
      <w:rPr>
        <w:rFonts w:ascii="Wingdings" w:hAnsi="Wingdings" w:hint="default"/>
        <w:sz w:val="16"/>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44" w15:restartNumberingAfterBreak="0">
    <w:nsid w:val="71D12BC5"/>
    <w:multiLevelType w:val="hybridMultilevel"/>
    <w:tmpl w:val="AE80E0A0"/>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4E130D3"/>
    <w:multiLevelType w:val="hybridMultilevel"/>
    <w:tmpl w:val="89EEFDB0"/>
    <w:lvl w:ilvl="0" w:tplc="08090001">
      <w:start w:val="1"/>
      <w:numFmt w:val="bullet"/>
      <w:lvlText w:val=""/>
      <w:lvlJc w:val="left"/>
      <w:pPr>
        <w:ind w:left="1996" w:hanging="360"/>
      </w:pPr>
      <w:rPr>
        <w:rFonts w:ascii="Symbol" w:hAnsi="Symbol"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46" w15:restartNumberingAfterBreak="0">
    <w:nsid w:val="764B7A08"/>
    <w:multiLevelType w:val="hybridMultilevel"/>
    <w:tmpl w:val="C4A4537E"/>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84E2193"/>
    <w:multiLevelType w:val="hybridMultilevel"/>
    <w:tmpl w:val="E10E6902"/>
    <w:lvl w:ilvl="0" w:tplc="D6F878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FF24BF"/>
    <w:multiLevelType w:val="hybridMultilevel"/>
    <w:tmpl w:val="D016995A"/>
    <w:lvl w:ilvl="0" w:tplc="A0AC61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9278145">
    <w:abstractNumId w:val="4"/>
  </w:num>
  <w:num w:numId="2" w16cid:durableId="1576010460">
    <w:abstractNumId w:val="18"/>
  </w:num>
  <w:num w:numId="3" w16cid:durableId="2029867642">
    <w:abstractNumId w:val="38"/>
  </w:num>
  <w:num w:numId="4" w16cid:durableId="104350993">
    <w:abstractNumId w:val="27"/>
  </w:num>
  <w:num w:numId="5" w16cid:durableId="1242450172">
    <w:abstractNumId w:val="3"/>
  </w:num>
  <w:num w:numId="6" w16cid:durableId="1055545127">
    <w:abstractNumId w:val="11"/>
  </w:num>
  <w:num w:numId="7" w16cid:durableId="1188711008">
    <w:abstractNumId w:val="12"/>
  </w:num>
  <w:num w:numId="8" w16cid:durableId="2084133441">
    <w:abstractNumId w:val="40"/>
  </w:num>
  <w:num w:numId="9" w16cid:durableId="1587881794">
    <w:abstractNumId w:val="16"/>
  </w:num>
  <w:num w:numId="10" w16cid:durableId="1368293263">
    <w:abstractNumId w:val="26"/>
  </w:num>
  <w:num w:numId="11" w16cid:durableId="982153455">
    <w:abstractNumId w:val="14"/>
  </w:num>
  <w:num w:numId="12" w16cid:durableId="599069626">
    <w:abstractNumId w:val="36"/>
  </w:num>
  <w:num w:numId="13" w16cid:durableId="340936169">
    <w:abstractNumId w:val="9"/>
  </w:num>
  <w:num w:numId="14" w16cid:durableId="472260824">
    <w:abstractNumId w:val="39"/>
  </w:num>
  <w:num w:numId="15" w16cid:durableId="1339192705">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629239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69657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0745176">
    <w:abstractNumId w:val="23"/>
  </w:num>
  <w:num w:numId="19" w16cid:durableId="1741370151">
    <w:abstractNumId w:val="1"/>
  </w:num>
  <w:num w:numId="20" w16cid:durableId="339309474">
    <w:abstractNumId w:val="41"/>
  </w:num>
  <w:num w:numId="21" w16cid:durableId="450318004">
    <w:abstractNumId w:val="37"/>
  </w:num>
  <w:num w:numId="22" w16cid:durableId="206138958">
    <w:abstractNumId w:val="48"/>
  </w:num>
  <w:num w:numId="23" w16cid:durableId="844590809">
    <w:abstractNumId w:val="44"/>
  </w:num>
  <w:num w:numId="24" w16cid:durableId="1601527841">
    <w:abstractNumId w:val="33"/>
  </w:num>
  <w:num w:numId="25" w16cid:durableId="778138472">
    <w:abstractNumId w:val="35"/>
  </w:num>
  <w:num w:numId="26" w16cid:durableId="1487822634">
    <w:abstractNumId w:val="29"/>
  </w:num>
  <w:num w:numId="27" w16cid:durableId="716397953">
    <w:abstractNumId w:val="10"/>
  </w:num>
  <w:num w:numId="28" w16cid:durableId="602304555">
    <w:abstractNumId w:val="5"/>
  </w:num>
  <w:num w:numId="29" w16cid:durableId="1755514675">
    <w:abstractNumId w:val="20"/>
  </w:num>
  <w:num w:numId="30" w16cid:durableId="381907672">
    <w:abstractNumId w:val="7"/>
  </w:num>
  <w:num w:numId="31" w16cid:durableId="1524661613">
    <w:abstractNumId w:val="32"/>
  </w:num>
  <w:num w:numId="32" w16cid:durableId="675229477">
    <w:abstractNumId w:val="46"/>
  </w:num>
  <w:num w:numId="33" w16cid:durableId="1941833405">
    <w:abstractNumId w:val="25"/>
  </w:num>
  <w:num w:numId="34" w16cid:durableId="7757545">
    <w:abstractNumId w:val="42"/>
  </w:num>
  <w:num w:numId="35" w16cid:durableId="487092188">
    <w:abstractNumId w:val="19"/>
  </w:num>
  <w:num w:numId="36" w16cid:durableId="865096930">
    <w:abstractNumId w:val="22"/>
  </w:num>
  <w:num w:numId="37" w16cid:durableId="995491936">
    <w:abstractNumId w:val="15"/>
  </w:num>
  <w:num w:numId="38" w16cid:durableId="1346789549">
    <w:abstractNumId w:val="21"/>
  </w:num>
  <w:num w:numId="39" w16cid:durableId="1293175498">
    <w:abstractNumId w:val="45"/>
  </w:num>
  <w:num w:numId="40" w16cid:durableId="618806626">
    <w:abstractNumId w:val="30"/>
  </w:num>
  <w:num w:numId="41" w16cid:durableId="554974626">
    <w:abstractNumId w:val="47"/>
  </w:num>
  <w:num w:numId="42" w16cid:durableId="1143547084">
    <w:abstractNumId w:val="43"/>
  </w:num>
  <w:num w:numId="43" w16cid:durableId="2019312874">
    <w:abstractNumId w:val="31"/>
  </w:num>
  <w:num w:numId="44" w16cid:durableId="749425069">
    <w:abstractNumId w:val="13"/>
  </w:num>
  <w:num w:numId="45" w16cid:durableId="787748083">
    <w:abstractNumId w:val="6"/>
  </w:num>
  <w:num w:numId="46" w16cid:durableId="1088817652">
    <w:abstractNumId w:val="24"/>
  </w:num>
  <w:num w:numId="47" w16cid:durableId="993872381">
    <w:abstractNumId w:val="2"/>
  </w:num>
  <w:num w:numId="48" w16cid:durableId="443842173">
    <w:abstractNumId w:val="28"/>
  </w:num>
  <w:num w:numId="49" w16cid:durableId="145085259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F8"/>
    <w:rsid w:val="000001EB"/>
    <w:rsid w:val="0000097C"/>
    <w:rsid w:val="00001694"/>
    <w:rsid w:val="0000183C"/>
    <w:rsid w:val="00002A0D"/>
    <w:rsid w:val="0000321B"/>
    <w:rsid w:val="00004456"/>
    <w:rsid w:val="000062D4"/>
    <w:rsid w:val="00006651"/>
    <w:rsid w:val="00006664"/>
    <w:rsid w:val="00006C6A"/>
    <w:rsid w:val="00007724"/>
    <w:rsid w:val="00007EDB"/>
    <w:rsid w:val="000110C6"/>
    <w:rsid w:val="00011560"/>
    <w:rsid w:val="00011E4B"/>
    <w:rsid w:val="00012144"/>
    <w:rsid w:val="00012DFC"/>
    <w:rsid w:val="00013442"/>
    <w:rsid w:val="00013B59"/>
    <w:rsid w:val="00014AB5"/>
    <w:rsid w:val="00014FC4"/>
    <w:rsid w:val="00015E97"/>
    <w:rsid w:val="000160F3"/>
    <w:rsid w:val="00016EC5"/>
    <w:rsid w:val="00016F17"/>
    <w:rsid w:val="0001711D"/>
    <w:rsid w:val="0001724A"/>
    <w:rsid w:val="0001774E"/>
    <w:rsid w:val="000202A8"/>
    <w:rsid w:val="00020E84"/>
    <w:rsid w:val="00022D20"/>
    <w:rsid w:val="0002310F"/>
    <w:rsid w:val="00023551"/>
    <w:rsid w:val="0002382B"/>
    <w:rsid w:val="00024007"/>
    <w:rsid w:val="000247AB"/>
    <w:rsid w:val="00024E58"/>
    <w:rsid w:val="0002598E"/>
    <w:rsid w:val="00026521"/>
    <w:rsid w:val="000267D5"/>
    <w:rsid w:val="000268E6"/>
    <w:rsid w:val="00026C68"/>
    <w:rsid w:val="00027420"/>
    <w:rsid w:val="00027672"/>
    <w:rsid w:val="00027CD2"/>
    <w:rsid w:val="00030617"/>
    <w:rsid w:val="0003132B"/>
    <w:rsid w:val="00032979"/>
    <w:rsid w:val="00033F33"/>
    <w:rsid w:val="00036B53"/>
    <w:rsid w:val="00036CD1"/>
    <w:rsid w:val="000379A9"/>
    <w:rsid w:val="00041B96"/>
    <w:rsid w:val="00041FF1"/>
    <w:rsid w:val="00042492"/>
    <w:rsid w:val="00042614"/>
    <w:rsid w:val="000427F8"/>
    <w:rsid w:val="00042EC7"/>
    <w:rsid w:val="00043665"/>
    <w:rsid w:val="000439AD"/>
    <w:rsid w:val="00045619"/>
    <w:rsid w:val="0004580D"/>
    <w:rsid w:val="000461F5"/>
    <w:rsid w:val="0004675D"/>
    <w:rsid w:val="00050171"/>
    <w:rsid w:val="00050C4A"/>
    <w:rsid w:val="00050DCC"/>
    <w:rsid w:val="00050EB9"/>
    <w:rsid w:val="000521A4"/>
    <w:rsid w:val="00052459"/>
    <w:rsid w:val="00052BFB"/>
    <w:rsid w:val="0005368F"/>
    <w:rsid w:val="000538B5"/>
    <w:rsid w:val="000538D9"/>
    <w:rsid w:val="000541C1"/>
    <w:rsid w:val="000545A0"/>
    <w:rsid w:val="00054B04"/>
    <w:rsid w:val="00054E8E"/>
    <w:rsid w:val="00056B54"/>
    <w:rsid w:val="00056BD8"/>
    <w:rsid w:val="00056E23"/>
    <w:rsid w:val="00057A79"/>
    <w:rsid w:val="00060D4A"/>
    <w:rsid w:val="00060D50"/>
    <w:rsid w:val="00060EF5"/>
    <w:rsid w:val="000612EC"/>
    <w:rsid w:val="00061423"/>
    <w:rsid w:val="00062241"/>
    <w:rsid w:val="0006293A"/>
    <w:rsid w:val="00062F42"/>
    <w:rsid w:val="00063FD6"/>
    <w:rsid w:val="00064E54"/>
    <w:rsid w:val="000653F7"/>
    <w:rsid w:val="00065673"/>
    <w:rsid w:val="000658C7"/>
    <w:rsid w:val="00065E07"/>
    <w:rsid w:val="00066751"/>
    <w:rsid w:val="000668CC"/>
    <w:rsid w:val="00066AFC"/>
    <w:rsid w:val="0006704F"/>
    <w:rsid w:val="00067124"/>
    <w:rsid w:val="000707B9"/>
    <w:rsid w:val="000728E5"/>
    <w:rsid w:val="00072F19"/>
    <w:rsid w:val="0007370A"/>
    <w:rsid w:val="00073C9E"/>
    <w:rsid w:val="00073DFF"/>
    <w:rsid w:val="00073F28"/>
    <w:rsid w:val="000748ED"/>
    <w:rsid w:val="0007492D"/>
    <w:rsid w:val="00074AAF"/>
    <w:rsid w:val="000752BE"/>
    <w:rsid w:val="00075A2F"/>
    <w:rsid w:val="00075CF4"/>
    <w:rsid w:val="00076859"/>
    <w:rsid w:val="00076B11"/>
    <w:rsid w:val="00077579"/>
    <w:rsid w:val="0008058B"/>
    <w:rsid w:val="000812B6"/>
    <w:rsid w:val="000817D1"/>
    <w:rsid w:val="0008188C"/>
    <w:rsid w:val="00081A47"/>
    <w:rsid w:val="00081B2E"/>
    <w:rsid w:val="00082286"/>
    <w:rsid w:val="00082446"/>
    <w:rsid w:val="00084015"/>
    <w:rsid w:val="000843E1"/>
    <w:rsid w:val="000847D0"/>
    <w:rsid w:val="00084AA3"/>
    <w:rsid w:val="00084BB7"/>
    <w:rsid w:val="00085524"/>
    <w:rsid w:val="00085939"/>
    <w:rsid w:val="000860D8"/>
    <w:rsid w:val="00091ACB"/>
    <w:rsid w:val="00092113"/>
    <w:rsid w:val="00092221"/>
    <w:rsid w:val="00092A3E"/>
    <w:rsid w:val="00092C30"/>
    <w:rsid w:val="00093B26"/>
    <w:rsid w:val="00093DD5"/>
    <w:rsid w:val="00094501"/>
    <w:rsid w:val="00094D7C"/>
    <w:rsid w:val="0009513B"/>
    <w:rsid w:val="000957A0"/>
    <w:rsid w:val="00095B8C"/>
    <w:rsid w:val="000976D8"/>
    <w:rsid w:val="000977E9"/>
    <w:rsid w:val="00097EFE"/>
    <w:rsid w:val="000A02E9"/>
    <w:rsid w:val="000A0342"/>
    <w:rsid w:val="000A0BDF"/>
    <w:rsid w:val="000A156D"/>
    <w:rsid w:val="000A1B67"/>
    <w:rsid w:val="000A2F5D"/>
    <w:rsid w:val="000A3AC8"/>
    <w:rsid w:val="000A6E6F"/>
    <w:rsid w:val="000A7112"/>
    <w:rsid w:val="000A75E2"/>
    <w:rsid w:val="000B05EC"/>
    <w:rsid w:val="000B0F73"/>
    <w:rsid w:val="000B1494"/>
    <w:rsid w:val="000B1E52"/>
    <w:rsid w:val="000B2326"/>
    <w:rsid w:val="000B23AA"/>
    <w:rsid w:val="000B282B"/>
    <w:rsid w:val="000B3C63"/>
    <w:rsid w:val="000B4723"/>
    <w:rsid w:val="000B535F"/>
    <w:rsid w:val="000B586E"/>
    <w:rsid w:val="000B5EAD"/>
    <w:rsid w:val="000B7B1D"/>
    <w:rsid w:val="000C004B"/>
    <w:rsid w:val="000C0362"/>
    <w:rsid w:val="000C05BA"/>
    <w:rsid w:val="000C1AC7"/>
    <w:rsid w:val="000C2EAA"/>
    <w:rsid w:val="000C3350"/>
    <w:rsid w:val="000C35D7"/>
    <w:rsid w:val="000C3AB8"/>
    <w:rsid w:val="000C420A"/>
    <w:rsid w:val="000C4623"/>
    <w:rsid w:val="000C4700"/>
    <w:rsid w:val="000C4F6A"/>
    <w:rsid w:val="000C5442"/>
    <w:rsid w:val="000C59C0"/>
    <w:rsid w:val="000C5F45"/>
    <w:rsid w:val="000C5F55"/>
    <w:rsid w:val="000C604F"/>
    <w:rsid w:val="000C6745"/>
    <w:rsid w:val="000C7951"/>
    <w:rsid w:val="000D049F"/>
    <w:rsid w:val="000D278E"/>
    <w:rsid w:val="000D27A6"/>
    <w:rsid w:val="000D2D98"/>
    <w:rsid w:val="000D2F5B"/>
    <w:rsid w:val="000D48EA"/>
    <w:rsid w:val="000D4FA9"/>
    <w:rsid w:val="000D50D2"/>
    <w:rsid w:val="000D5395"/>
    <w:rsid w:val="000D5AC8"/>
    <w:rsid w:val="000D5F4D"/>
    <w:rsid w:val="000D71BB"/>
    <w:rsid w:val="000D7685"/>
    <w:rsid w:val="000E129B"/>
    <w:rsid w:val="000E19EC"/>
    <w:rsid w:val="000E1E30"/>
    <w:rsid w:val="000E34D8"/>
    <w:rsid w:val="000E3B1A"/>
    <w:rsid w:val="000E4FD0"/>
    <w:rsid w:val="000E505E"/>
    <w:rsid w:val="000E5BD9"/>
    <w:rsid w:val="000E67E5"/>
    <w:rsid w:val="000E6D7B"/>
    <w:rsid w:val="000E7489"/>
    <w:rsid w:val="000E761B"/>
    <w:rsid w:val="000F11BB"/>
    <w:rsid w:val="000F136F"/>
    <w:rsid w:val="000F16C9"/>
    <w:rsid w:val="000F2E6E"/>
    <w:rsid w:val="000F3A39"/>
    <w:rsid w:val="000F3FFA"/>
    <w:rsid w:val="000F523D"/>
    <w:rsid w:val="000F6014"/>
    <w:rsid w:val="000F694A"/>
    <w:rsid w:val="000F6BB4"/>
    <w:rsid w:val="000F714E"/>
    <w:rsid w:val="000F71DE"/>
    <w:rsid w:val="000F758E"/>
    <w:rsid w:val="000F7728"/>
    <w:rsid w:val="00100032"/>
    <w:rsid w:val="001012E7"/>
    <w:rsid w:val="00101495"/>
    <w:rsid w:val="001017B4"/>
    <w:rsid w:val="00102E14"/>
    <w:rsid w:val="0010343A"/>
    <w:rsid w:val="00103776"/>
    <w:rsid w:val="0010387A"/>
    <w:rsid w:val="001056C3"/>
    <w:rsid w:val="00105B36"/>
    <w:rsid w:val="00106464"/>
    <w:rsid w:val="00106E9C"/>
    <w:rsid w:val="00106FA6"/>
    <w:rsid w:val="0010709F"/>
    <w:rsid w:val="001070FA"/>
    <w:rsid w:val="001072D5"/>
    <w:rsid w:val="00107543"/>
    <w:rsid w:val="00107F2A"/>
    <w:rsid w:val="00110D78"/>
    <w:rsid w:val="00112085"/>
    <w:rsid w:val="00112155"/>
    <w:rsid w:val="0011278E"/>
    <w:rsid w:val="00112918"/>
    <w:rsid w:val="00112B77"/>
    <w:rsid w:val="001130C1"/>
    <w:rsid w:val="00113E6B"/>
    <w:rsid w:val="001151A9"/>
    <w:rsid w:val="00115A86"/>
    <w:rsid w:val="00117D5D"/>
    <w:rsid w:val="00117E3B"/>
    <w:rsid w:val="0012012F"/>
    <w:rsid w:val="0012131D"/>
    <w:rsid w:val="00122799"/>
    <w:rsid w:val="0012313C"/>
    <w:rsid w:val="00123389"/>
    <w:rsid w:val="001234A5"/>
    <w:rsid w:val="00123551"/>
    <w:rsid w:val="00123BCC"/>
    <w:rsid w:val="00124518"/>
    <w:rsid w:val="001250C2"/>
    <w:rsid w:val="001259BD"/>
    <w:rsid w:val="00125AB6"/>
    <w:rsid w:val="00125E8E"/>
    <w:rsid w:val="00126EBE"/>
    <w:rsid w:val="001270A2"/>
    <w:rsid w:val="00127CD5"/>
    <w:rsid w:val="0013064A"/>
    <w:rsid w:val="00130AB4"/>
    <w:rsid w:val="001313AE"/>
    <w:rsid w:val="001313E0"/>
    <w:rsid w:val="001313F8"/>
    <w:rsid w:val="001314EE"/>
    <w:rsid w:val="0013170A"/>
    <w:rsid w:val="00131D86"/>
    <w:rsid w:val="00131D98"/>
    <w:rsid w:val="001326C7"/>
    <w:rsid w:val="001327E9"/>
    <w:rsid w:val="00132ECB"/>
    <w:rsid w:val="001341BB"/>
    <w:rsid w:val="0013527E"/>
    <w:rsid w:val="001373F7"/>
    <w:rsid w:val="00140B5D"/>
    <w:rsid w:val="00142C39"/>
    <w:rsid w:val="001439EA"/>
    <w:rsid w:val="00143BA9"/>
    <w:rsid w:val="00144632"/>
    <w:rsid w:val="00145127"/>
    <w:rsid w:val="00145AAC"/>
    <w:rsid w:val="00145F4A"/>
    <w:rsid w:val="00147979"/>
    <w:rsid w:val="00150DF7"/>
    <w:rsid w:val="00150FC5"/>
    <w:rsid w:val="001519E0"/>
    <w:rsid w:val="00152DA7"/>
    <w:rsid w:val="001533F7"/>
    <w:rsid w:val="00154A22"/>
    <w:rsid w:val="0015534A"/>
    <w:rsid w:val="00155E95"/>
    <w:rsid w:val="00155F18"/>
    <w:rsid w:val="001561D4"/>
    <w:rsid w:val="001562CF"/>
    <w:rsid w:val="001563B4"/>
    <w:rsid w:val="00156B19"/>
    <w:rsid w:val="00156C50"/>
    <w:rsid w:val="001570F4"/>
    <w:rsid w:val="001571A4"/>
    <w:rsid w:val="00157B38"/>
    <w:rsid w:val="0016036D"/>
    <w:rsid w:val="00160C16"/>
    <w:rsid w:val="00162845"/>
    <w:rsid w:val="00162FB4"/>
    <w:rsid w:val="001634D3"/>
    <w:rsid w:val="00163E5D"/>
    <w:rsid w:val="00163F05"/>
    <w:rsid w:val="00164ACC"/>
    <w:rsid w:val="00164E31"/>
    <w:rsid w:val="00165862"/>
    <w:rsid w:val="00165DDF"/>
    <w:rsid w:val="001665C9"/>
    <w:rsid w:val="00166BFF"/>
    <w:rsid w:val="00167082"/>
    <w:rsid w:val="00170092"/>
    <w:rsid w:val="00170168"/>
    <w:rsid w:val="00170506"/>
    <w:rsid w:val="00171085"/>
    <w:rsid w:val="001717DA"/>
    <w:rsid w:val="00172979"/>
    <w:rsid w:val="00172B5F"/>
    <w:rsid w:val="00173EF0"/>
    <w:rsid w:val="001742BF"/>
    <w:rsid w:val="00174638"/>
    <w:rsid w:val="00174DB4"/>
    <w:rsid w:val="00174FAA"/>
    <w:rsid w:val="00175A3D"/>
    <w:rsid w:val="00175BC8"/>
    <w:rsid w:val="00175F08"/>
    <w:rsid w:val="001761FC"/>
    <w:rsid w:val="001762AF"/>
    <w:rsid w:val="001773A8"/>
    <w:rsid w:val="00177B1E"/>
    <w:rsid w:val="0018052F"/>
    <w:rsid w:val="0018070B"/>
    <w:rsid w:val="0018126D"/>
    <w:rsid w:val="00181B51"/>
    <w:rsid w:val="00181ED9"/>
    <w:rsid w:val="00182B96"/>
    <w:rsid w:val="001836D8"/>
    <w:rsid w:val="00183A41"/>
    <w:rsid w:val="00183C9D"/>
    <w:rsid w:val="00184A7C"/>
    <w:rsid w:val="00184CEC"/>
    <w:rsid w:val="00184D9D"/>
    <w:rsid w:val="0018597D"/>
    <w:rsid w:val="00185AB3"/>
    <w:rsid w:val="00186814"/>
    <w:rsid w:val="00187B2F"/>
    <w:rsid w:val="00190006"/>
    <w:rsid w:val="00191631"/>
    <w:rsid w:val="00193D41"/>
    <w:rsid w:val="00195F0B"/>
    <w:rsid w:val="00196F98"/>
    <w:rsid w:val="001970A3"/>
    <w:rsid w:val="0019744D"/>
    <w:rsid w:val="001976C2"/>
    <w:rsid w:val="001A0642"/>
    <w:rsid w:val="001A16E6"/>
    <w:rsid w:val="001A1A53"/>
    <w:rsid w:val="001A2520"/>
    <w:rsid w:val="001A2BA4"/>
    <w:rsid w:val="001A3EC8"/>
    <w:rsid w:val="001A3FED"/>
    <w:rsid w:val="001A4A49"/>
    <w:rsid w:val="001A59FD"/>
    <w:rsid w:val="001A5A09"/>
    <w:rsid w:val="001A5C5D"/>
    <w:rsid w:val="001A641B"/>
    <w:rsid w:val="001A6BC1"/>
    <w:rsid w:val="001B03EE"/>
    <w:rsid w:val="001B0677"/>
    <w:rsid w:val="001B11E7"/>
    <w:rsid w:val="001B2451"/>
    <w:rsid w:val="001B3B46"/>
    <w:rsid w:val="001B4604"/>
    <w:rsid w:val="001B4AB2"/>
    <w:rsid w:val="001B51C1"/>
    <w:rsid w:val="001B5546"/>
    <w:rsid w:val="001B5CB0"/>
    <w:rsid w:val="001B7CA0"/>
    <w:rsid w:val="001B7E17"/>
    <w:rsid w:val="001C05FD"/>
    <w:rsid w:val="001C06D5"/>
    <w:rsid w:val="001C1465"/>
    <w:rsid w:val="001C38AD"/>
    <w:rsid w:val="001C40BD"/>
    <w:rsid w:val="001C5F6D"/>
    <w:rsid w:val="001C5FE8"/>
    <w:rsid w:val="001C6569"/>
    <w:rsid w:val="001D01FE"/>
    <w:rsid w:val="001D05C5"/>
    <w:rsid w:val="001D06DB"/>
    <w:rsid w:val="001D0DF7"/>
    <w:rsid w:val="001D107D"/>
    <w:rsid w:val="001D283E"/>
    <w:rsid w:val="001D2C9D"/>
    <w:rsid w:val="001D2EDA"/>
    <w:rsid w:val="001D3687"/>
    <w:rsid w:val="001D4D65"/>
    <w:rsid w:val="001D6CEF"/>
    <w:rsid w:val="001D7FE4"/>
    <w:rsid w:val="001E0698"/>
    <w:rsid w:val="001E096D"/>
    <w:rsid w:val="001E09E4"/>
    <w:rsid w:val="001E2766"/>
    <w:rsid w:val="001E5ACD"/>
    <w:rsid w:val="001E6504"/>
    <w:rsid w:val="001E6553"/>
    <w:rsid w:val="001E6F9E"/>
    <w:rsid w:val="001E766D"/>
    <w:rsid w:val="001F0474"/>
    <w:rsid w:val="001F072F"/>
    <w:rsid w:val="001F0CBB"/>
    <w:rsid w:val="001F176B"/>
    <w:rsid w:val="001F1B54"/>
    <w:rsid w:val="001F24CD"/>
    <w:rsid w:val="001F46AB"/>
    <w:rsid w:val="001F5807"/>
    <w:rsid w:val="001F590B"/>
    <w:rsid w:val="001F60CA"/>
    <w:rsid w:val="001F6B49"/>
    <w:rsid w:val="00200298"/>
    <w:rsid w:val="00200AB4"/>
    <w:rsid w:val="00202DAB"/>
    <w:rsid w:val="002032F3"/>
    <w:rsid w:val="00203B80"/>
    <w:rsid w:val="00204A4C"/>
    <w:rsid w:val="00204E8C"/>
    <w:rsid w:val="00205C6D"/>
    <w:rsid w:val="00207D9A"/>
    <w:rsid w:val="00207DA3"/>
    <w:rsid w:val="00207DF3"/>
    <w:rsid w:val="00210D1A"/>
    <w:rsid w:val="00211382"/>
    <w:rsid w:val="00211957"/>
    <w:rsid w:val="00211BCF"/>
    <w:rsid w:val="00212708"/>
    <w:rsid w:val="00212B97"/>
    <w:rsid w:val="00213A36"/>
    <w:rsid w:val="00214264"/>
    <w:rsid w:val="002143FB"/>
    <w:rsid w:val="00214674"/>
    <w:rsid w:val="0021510C"/>
    <w:rsid w:val="00215C18"/>
    <w:rsid w:val="00215E6F"/>
    <w:rsid w:val="00215FA3"/>
    <w:rsid w:val="00216C4D"/>
    <w:rsid w:val="00216CBF"/>
    <w:rsid w:val="00220098"/>
    <w:rsid w:val="002206BB"/>
    <w:rsid w:val="00220888"/>
    <w:rsid w:val="00220D04"/>
    <w:rsid w:val="00220EBC"/>
    <w:rsid w:val="00221835"/>
    <w:rsid w:val="00223D08"/>
    <w:rsid w:val="002246FF"/>
    <w:rsid w:val="0022473C"/>
    <w:rsid w:val="00224CB1"/>
    <w:rsid w:val="00224F36"/>
    <w:rsid w:val="00225603"/>
    <w:rsid w:val="00225AAE"/>
    <w:rsid w:val="002304DE"/>
    <w:rsid w:val="00231380"/>
    <w:rsid w:val="00232224"/>
    <w:rsid w:val="002324BF"/>
    <w:rsid w:val="00232ED5"/>
    <w:rsid w:val="00232F4E"/>
    <w:rsid w:val="00235CF0"/>
    <w:rsid w:val="00236CD6"/>
    <w:rsid w:val="0024084C"/>
    <w:rsid w:val="00240B85"/>
    <w:rsid w:val="002418C2"/>
    <w:rsid w:val="002419AE"/>
    <w:rsid w:val="00241A66"/>
    <w:rsid w:val="00242067"/>
    <w:rsid w:val="0024322F"/>
    <w:rsid w:val="00243905"/>
    <w:rsid w:val="002442EA"/>
    <w:rsid w:val="0024525E"/>
    <w:rsid w:val="00245464"/>
    <w:rsid w:val="00246053"/>
    <w:rsid w:val="002467C5"/>
    <w:rsid w:val="00246F07"/>
    <w:rsid w:val="002472C1"/>
    <w:rsid w:val="002479E8"/>
    <w:rsid w:val="00247E80"/>
    <w:rsid w:val="002500C8"/>
    <w:rsid w:val="002509A5"/>
    <w:rsid w:val="00250BEC"/>
    <w:rsid w:val="00250CD6"/>
    <w:rsid w:val="00252026"/>
    <w:rsid w:val="00252B47"/>
    <w:rsid w:val="00252EA7"/>
    <w:rsid w:val="0025336F"/>
    <w:rsid w:val="00253CD9"/>
    <w:rsid w:val="00253E51"/>
    <w:rsid w:val="00254E43"/>
    <w:rsid w:val="00255D0F"/>
    <w:rsid w:val="0025603F"/>
    <w:rsid w:val="002561AF"/>
    <w:rsid w:val="002565AB"/>
    <w:rsid w:val="002578E8"/>
    <w:rsid w:val="00257D76"/>
    <w:rsid w:val="002601BD"/>
    <w:rsid w:val="00260AC3"/>
    <w:rsid w:val="00263ED1"/>
    <w:rsid w:val="0026420F"/>
    <w:rsid w:val="002702EB"/>
    <w:rsid w:val="00270720"/>
    <w:rsid w:val="002707E1"/>
    <w:rsid w:val="00271648"/>
    <w:rsid w:val="00272E01"/>
    <w:rsid w:val="00274398"/>
    <w:rsid w:val="00274A80"/>
    <w:rsid w:val="00274D0C"/>
    <w:rsid w:val="0027507A"/>
    <w:rsid w:val="0027569C"/>
    <w:rsid w:val="00275EBC"/>
    <w:rsid w:val="0027633A"/>
    <w:rsid w:val="00276D86"/>
    <w:rsid w:val="002778A1"/>
    <w:rsid w:val="00280872"/>
    <w:rsid w:val="00280DBC"/>
    <w:rsid w:val="002817B4"/>
    <w:rsid w:val="002822F7"/>
    <w:rsid w:val="00282812"/>
    <w:rsid w:val="00283C53"/>
    <w:rsid w:val="00284116"/>
    <w:rsid w:val="00286ADF"/>
    <w:rsid w:val="00286DD4"/>
    <w:rsid w:val="002906C6"/>
    <w:rsid w:val="00290B1D"/>
    <w:rsid w:val="00291FDE"/>
    <w:rsid w:val="00291FF7"/>
    <w:rsid w:val="002922B1"/>
    <w:rsid w:val="002933F5"/>
    <w:rsid w:val="00293D2B"/>
    <w:rsid w:val="00294304"/>
    <w:rsid w:val="002946E6"/>
    <w:rsid w:val="00294F28"/>
    <w:rsid w:val="0029510D"/>
    <w:rsid w:val="00295DCE"/>
    <w:rsid w:val="002969B7"/>
    <w:rsid w:val="00296F9B"/>
    <w:rsid w:val="002974FB"/>
    <w:rsid w:val="00297733"/>
    <w:rsid w:val="002A0108"/>
    <w:rsid w:val="002A07DE"/>
    <w:rsid w:val="002A1BA2"/>
    <w:rsid w:val="002A2185"/>
    <w:rsid w:val="002A4E02"/>
    <w:rsid w:val="002A5062"/>
    <w:rsid w:val="002A58F5"/>
    <w:rsid w:val="002A59F6"/>
    <w:rsid w:val="002A5BBA"/>
    <w:rsid w:val="002A5E11"/>
    <w:rsid w:val="002A5F63"/>
    <w:rsid w:val="002A5FD7"/>
    <w:rsid w:val="002A62FF"/>
    <w:rsid w:val="002A6F15"/>
    <w:rsid w:val="002B16EA"/>
    <w:rsid w:val="002B20F2"/>
    <w:rsid w:val="002B5CE0"/>
    <w:rsid w:val="002B5E68"/>
    <w:rsid w:val="002B66DE"/>
    <w:rsid w:val="002B675F"/>
    <w:rsid w:val="002B6809"/>
    <w:rsid w:val="002B6E4B"/>
    <w:rsid w:val="002C004A"/>
    <w:rsid w:val="002C05CE"/>
    <w:rsid w:val="002C0E99"/>
    <w:rsid w:val="002C187D"/>
    <w:rsid w:val="002C25FA"/>
    <w:rsid w:val="002C32FA"/>
    <w:rsid w:val="002C4706"/>
    <w:rsid w:val="002C47B8"/>
    <w:rsid w:val="002C4AD6"/>
    <w:rsid w:val="002C50C8"/>
    <w:rsid w:val="002C538D"/>
    <w:rsid w:val="002C54DA"/>
    <w:rsid w:val="002C5A68"/>
    <w:rsid w:val="002C5C8A"/>
    <w:rsid w:val="002C5CBC"/>
    <w:rsid w:val="002C6652"/>
    <w:rsid w:val="002C6E99"/>
    <w:rsid w:val="002C6FFE"/>
    <w:rsid w:val="002C75CE"/>
    <w:rsid w:val="002C76E1"/>
    <w:rsid w:val="002C78A6"/>
    <w:rsid w:val="002C7B81"/>
    <w:rsid w:val="002D27BD"/>
    <w:rsid w:val="002D2E64"/>
    <w:rsid w:val="002D30C4"/>
    <w:rsid w:val="002D380F"/>
    <w:rsid w:val="002D408C"/>
    <w:rsid w:val="002D4EED"/>
    <w:rsid w:val="002D4F01"/>
    <w:rsid w:val="002D56E2"/>
    <w:rsid w:val="002D5FEF"/>
    <w:rsid w:val="002D7017"/>
    <w:rsid w:val="002D73D5"/>
    <w:rsid w:val="002D7647"/>
    <w:rsid w:val="002D7D34"/>
    <w:rsid w:val="002E079B"/>
    <w:rsid w:val="002E0841"/>
    <w:rsid w:val="002E10C2"/>
    <w:rsid w:val="002E1406"/>
    <w:rsid w:val="002E2745"/>
    <w:rsid w:val="002E281A"/>
    <w:rsid w:val="002E2B27"/>
    <w:rsid w:val="002E32E5"/>
    <w:rsid w:val="002E3458"/>
    <w:rsid w:val="002E4779"/>
    <w:rsid w:val="002E661E"/>
    <w:rsid w:val="002E6E7E"/>
    <w:rsid w:val="002F0FB0"/>
    <w:rsid w:val="002F15BC"/>
    <w:rsid w:val="002F209A"/>
    <w:rsid w:val="002F23B5"/>
    <w:rsid w:val="002F25EF"/>
    <w:rsid w:val="002F2675"/>
    <w:rsid w:val="002F2CFC"/>
    <w:rsid w:val="002F31CB"/>
    <w:rsid w:val="002F3532"/>
    <w:rsid w:val="002F4432"/>
    <w:rsid w:val="002F4DC0"/>
    <w:rsid w:val="002F5ADD"/>
    <w:rsid w:val="002F63F1"/>
    <w:rsid w:val="002F7486"/>
    <w:rsid w:val="002F7DA5"/>
    <w:rsid w:val="002F7E0E"/>
    <w:rsid w:val="00300BAF"/>
    <w:rsid w:val="00300FCF"/>
    <w:rsid w:val="003022D5"/>
    <w:rsid w:val="0030233E"/>
    <w:rsid w:val="0030379A"/>
    <w:rsid w:val="00303F1A"/>
    <w:rsid w:val="00304182"/>
    <w:rsid w:val="003049AF"/>
    <w:rsid w:val="00304E0D"/>
    <w:rsid w:val="0030541D"/>
    <w:rsid w:val="00311AB1"/>
    <w:rsid w:val="00312277"/>
    <w:rsid w:val="00313755"/>
    <w:rsid w:val="00313DD3"/>
    <w:rsid w:val="003141F7"/>
    <w:rsid w:val="00314442"/>
    <w:rsid w:val="003144A2"/>
    <w:rsid w:val="0031456F"/>
    <w:rsid w:val="00314AAF"/>
    <w:rsid w:val="00314E9F"/>
    <w:rsid w:val="0031605D"/>
    <w:rsid w:val="0031675D"/>
    <w:rsid w:val="00316BCC"/>
    <w:rsid w:val="00317027"/>
    <w:rsid w:val="00317721"/>
    <w:rsid w:val="0031795D"/>
    <w:rsid w:val="00317DDF"/>
    <w:rsid w:val="00317F6C"/>
    <w:rsid w:val="0032016C"/>
    <w:rsid w:val="0032298A"/>
    <w:rsid w:val="00323AEA"/>
    <w:rsid w:val="00323BA3"/>
    <w:rsid w:val="0032402F"/>
    <w:rsid w:val="00324B02"/>
    <w:rsid w:val="00324F3B"/>
    <w:rsid w:val="00325820"/>
    <w:rsid w:val="00326125"/>
    <w:rsid w:val="0032673F"/>
    <w:rsid w:val="00326A68"/>
    <w:rsid w:val="00330153"/>
    <w:rsid w:val="003308CD"/>
    <w:rsid w:val="00331962"/>
    <w:rsid w:val="00332F4D"/>
    <w:rsid w:val="00335506"/>
    <w:rsid w:val="00335C44"/>
    <w:rsid w:val="003364CC"/>
    <w:rsid w:val="003368EB"/>
    <w:rsid w:val="00337097"/>
    <w:rsid w:val="003373AE"/>
    <w:rsid w:val="0033756A"/>
    <w:rsid w:val="00340597"/>
    <w:rsid w:val="00340CF2"/>
    <w:rsid w:val="00340E0A"/>
    <w:rsid w:val="00341148"/>
    <w:rsid w:val="00342A7A"/>
    <w:rsid w:val="00342AB2"/>
    <w:rsid w:val="00342F63"/>
    <w:rsid w:val="00343857"/>
    <w:rsid w:val="00343941"/>
    <w:rsid w:val="0034548D"/>
    <w:rsid w:val="00345DA4"/>
    <w:rsid w:val="00345F3E"/>
    <w:rsid w:val="0034645C"/>
    <w:rsid w:val="00346A2E"/>
    <w:rsid w:val="0034768C"/>
    <w:rsid w:val="00347860"/>
    <w:rsid w:val="00350527"/>
    <w:rsid w:val="00350ACD"/>
    <w:rsid w:val="00351043"/>
    <w:rsid w:val="003510AC"/>
    <w:rsid w:val="0035155E"/>
    <w:rsid w:val="00351C88"/>
    <w:rsid w:val="0035600F"/>
    <w:rsid w:val="00356BAF"/>
    <w:rsid w:val="003575A4"/>
    <w:rsid w:val="003576A0"/>
    <w:rsid w:val="00357996"/>
    <w:rsid w:val="0036018B"/>
    <w:rsid w:val="0036097F"/>
    <w:rsid w:val="00360E84"/>
    <w:rsid w:val="00361079"/>
    <w:rsid w:val="00361815"/>
    <w:rsid w:val="00361E0A"/>
    <w:rsid w:val="00361EC6"/>
    <w:rsid w:val="003639CC"/>
    <w:rsid w:val="0037086F"/>
    <w:rsid w:val="00370ED5"/>
    <w:rsid w:val="003717A3"/>
    <w:rsid w:val="00372743"/>
    <w:rsid w:val="0037300D"/>
    <w:rsid w:val="003738EC"/>
    <w:rsid w:val="00373A98"/>
    <w:rsid w:val="00374F33"/>
    <w:rsid w:val="003753E8"/>
    <w:rsid w:val="003756A7"/>
    <w:rsid w:val="00375C97"/>
    <w:rsid w:val="00376D2F"/>
    <w:rsid w:val="003773A5"/>
    <w:rsid w:val="003778AC"/>
    <w:rsid w:val="00377E80"/>
    <w:rsid w:val="00381DE1"/>
    <w:rsid w:val="00381E98"/>
    <w:rsid w:val="0038210B"/>
    <w:rsid w:val="0038244C"/>
    <w:rsid w:val="0038287C"/>
    <w:rsid w:val="00382B1E"/>
    <w:rsid w:val="00383077"/>
    <w:rsid w:val="00383810"/>
    <w:rsid w:val="00384B12"/>
    <w:rsid w:val="00385588"/>
    <w:rsid w:val="0038571E"/>
    <w:rsid w:val="003861C7"/>
    <w:rsid w:val="003863B8"/>
    <w:rsid w:val="003876FF"/>
    <w:rsid w:val="00390D95"/>
    <w:rsid w:val="00391B4E"/>
    <w:rsid w:val="0039327A"/>
    <w:rsid w:val="00393374"/>
    <w:rsid w:val="00393747"/>
    <w:rsid w:val="003939FF"/>
    <w:rsid w:val="0039430C"/>
    <w:rsid w:val="0039474A"/>
    <w:rsid w:val="00396516"/>
    <w:rsid w:val="003970D1"/>
    <w:rsid w:val="00397861"/>
    <w:rsid w:val="003A0353"/>
    <w:rsid w:val="003A0469"/>
    <w:rsid w:val="003A0D27"/>
    <w:rsid w:val="003A2C78"/>
    <w:rsid w:val="003A43C9"/>
    <w:rsid w:val="003A46BF"/>
    <w:rsid w:val="003A5518"/>
    <w:rsid w:val="003A55F5"/>
    <w:rsid w:val="003A57A7"/>
    <w:rsid w:val="003A60EB"/>
    <w:rsid w:val="003A6741"/>
    <w:rsid w:val="003A6D49"/>
    <w:rsid w:val="003A6DB4"/>
    <w:rsid w:val="003B0600"/>
    <w:rsid w:val="003B09FA"/>
    <w:rsid w:val="003B1E67"/>
    <w:rsid w:val="003B2201"/>
    <w:rsid w:val="003B27BD"/>
    <w:rsid w:val="003B3D30"/>
    <w:rsid w:val="003B467F"/>
    <w:rsid w:val="003B55A3"/>
    <w:rsid w:val="003B571C"/>
    <w:rsid w:val="003B5BA6"/>
    <w:rsid w:val="003B717F"/>
    <w:rsid w:val="003B748D"/>
    <w:rsid w:val="003C056C"/>
    <w:rsid w:val="003C083B"/>
    <w:rsid w:val="003C1F97"/>
    <w:rsid w:val="003C2CA6"/>
    <w:rsid w:val="003C38C8"/>
    <w:rsid w:val="003C47E0"/>
    <w:rsid w:val="003C4A20"/>
    <w:rsid w:val="003C6825"/>
    <w:rsid w:val="003C6B67"/>
    <w:rsid w:val="003C6D65"/>
    <w:rsid w:val="003C7461"/>
    <w:rsid w:val="003D0E7E"/>
    <w:rsid w:val="003D12F4"/>
    <w:rsid w:val="003D1415"/>
    <w:rsid w:val="003D2BBC"/>
    <w:rsid w:val="003D3BB9"/>
    <w:rsid w:val="003D434C"/>
    <w:rsid w:val="003D4D1B"/>
    <w:rsid w:val="003D50FB"/>
    <w:rsid w:val="003D5414"/>
    <w:rsid w:val="003D61B3"/>
    <w:rsid w:val="003D69C9"/>
    <w:rsid w:val="003D7553"/>
    <w:rsid w:val="003D7A4F"/>
    <w:rsid w:val="003E06A5"/>
    <w:rsid w:val="003E0FF3"/>
    <w:rsid w:val="003E1A51"/>
    <w:rsid w:val="003E2373"/>
    <w:rsid w:val="003E2446"/>
    <w:rsid w:val="003E46CF"/>
    <w:rsid w:val="003E48A8"/>
    <w:rsid w:val="003E4B58"/>
    <w:rsid w:val="003E58C2"/>
    <w:rsid w:val="003E6394"/>
    <w:rsid w:val="003E64EF"/>
    <w:rsid w:val="003E6A29"/>
    <w:rsid w:val="003E6ABB"/>
    <w:rsid w:val="003E6CD9"/>
    <w:rsid w:val="003E7701"/>
    <w:rsid w:val="003E7E58"/>
    <w:rsid w:val="003F0A0F"/>
    <w:rsid w:val="003F0AC1"/>
    <w:rsid w:val="003F174D"/>
    <w:rsid w:val="003F21A2"/>
    <w:rsid w:val="003F2211"/>
    <w:rsid w:val="003F2CCD"/>
    <w:rsid w:val="003F3608"/>
    <w:rsid w:val="003F3872"/>
    <w:rsid w:val="003F3DB3"/>
    <w:rsid w:val="003F44FA"/>
    <w:rsid w:val="003F4B5A"/>
    <w:rsid w:val="003F51A7"/>
    <w:rsid w:val="003F5910"/>
    <w:rsid w:val="003F5CAD"/>
    <w:rsid w:val="0040146F"/>
    <w:rsid w:val="00401D13"/>
    <w:rsid w:val="0040221F"/>
    <w:rsid w:val="00402ED8"/>
    <w:rsid w:val="00403075"/>
    <w:rsid w:val="004031EE"/>
    <w:rsid w:val="00403235"/>
    <w:rsid w:val="00403742"/>
    <w:rsid w:val="00403807"/>
    <w:rsid w:val="0040486F"/>
    <w:rsid w:val="0040498E"/>
    <w:rsid w:val="00404BEF"/>
    <w:rsid w:val="00404FB1"/>
    <w:rsid w:val="00405004"/>
    <w:rsid w:val="00405422"/>
    <w:rsid w:val="004061DF"/>
    <w:rsid w:val="00406587"/>
    <w:rsid w:val="00406918"/>
    <w:rsid w:val="00406FCF"/>
    <w:rsid w:val="004112F4"/>
    <w:rsid w:val="00411732"/>
    <w:rsid w:val="00411F31"/>
    <w:rsid w:val="004121F2"/>
    <w:rsid w:val="004128FC"/>
    <w:rsid w:val="00412F49"/>
    <w:rsid w:val="00413C54"/>
    <w:rsid w:val="004159C2"/>
    <w:rsid w:val="0041676A"/>
    <w:rsid w:val="004170DB"/>
    <w:rsid w:val="0041798C"/>
    <w:rsid w:val="00421132"/>
    <w:rsid w:val="00421178"/>
    <w:rsid w:val="00421F01"/>
    <w:rsid w:val="0042215A"/>
    <w:rsid w:val="00423351"/>
    <w:rsid w:val="0042375F"/>
    <w:rsid w:val="00423AA0"/>
    <w:rsid w:val="004242D0"/>
    <w:rsid w:val="004244BA"/>
    <w:rsid w:val="0042480C"/>
    <w:rsid w:val="00424D2E"/>
    <w:rsid w:val="004250A7"/>
    <w:rsid w:val="00425484"/>
    <w:rsid w:val="004260C4"/>
    <w:rsid w:val="0042641A"/>
    <w:rsid w:val="0042684E"/>
    <w:rsid w:val="00426B5A"/>
    <w:rsid w:val="00426CE2"/>
    <w:rsid w:val="00426FB3"/>
    <w:rsid w:val="004273B3"/>
    <w:rsid w:val="0042764D"/>
    <w:rsid w:val="00430399"/>
    <w:rsid w:val="00430D39"/>
    <w:rsid w:val="0043195C"/>
    <w:rsid w:val="00431DBF"/>
    <w:rsid w:val="004328C5"/>
    <w:rsid w:val="00432F25"/>
    <w:rsid w:val="00433752"/>
    <w:rsid w:val="00434229"/>
    <w:rsid w:val="00434331"/>
    <w:rsid w:val="00434A6C"/>
    <w:rsid w:val="004352AE"/>
    <w:rsid w:val="0043582A"/>
    <w:rsid w:val="004360C8"/>
    <w:rsid w:val="004369E6"/>
    <w:rsid w:val="004413B3"/>
    <w:rsid w:val="00441860"/>
    <w:rsid w:val="00442DE7"/>
    <w:rsid w:val="00442EC4"/>
    <w:rsid w:val="00442F44"/>
    <w:rsid w:val="00443018"/>
    <w:rsid w:val="00443D34"/>
    <w:rsid w:val="00445219"/>
    <w:rsid w:val="004452C0"/>
    <w:rsid w:val="00445D9A"/>
    <w:rsid w:val="0044683D"/>
    <w:rsid w:val="00446DE4"/>
    <w:rsid w:val="004470C5"/>
    <w:rsid w:val="00447A91"/>
    <w:rsid w:val="00451589"/>
    <w:rsid w:val="00451E81"/>
    <w:rsid w:val="00451F9F"/>
    <w:rsid w:val="004524A0"/>
    <w:rsid w:val="004532F3"/>
    <w:rsid w:val="0045346F"/>
    <w:rsid w:val="004568E3"/>
    <w:rsid w:val="00456B32"/>
    <w:rsid w:val="00456C47"/>
    <w:rsid w:val="00456D51"/>
    <w:rsid w:val="0045702A"/>
    <w:rsid w:val="00457351"/>
    <w:rsid w:val="0045737F"/>
    <w:rsid w:val="004577D6"/>
    <w:rsid w:val="004603B8"/>
    <w:rsid w:val="00461629"/>
    <w:rsid w:val="00462C5B"/>
    <w:rsid w:val="00465903"/>
    <w:rsid w:val="00466510"/>
    <w:rsid w:val="00466FE3"/>
    <w:rsid w:val="00470CFF"/>
    <w:rsid w:val="00470FF6"/>
    <w:rsid w:val="00471439"/>
    <w:rsid w:val="00471F6A"/>
    <w:rsid w:val="004733B7"/>
    <w:rsid w:val="00473445"/>
    <w:rsid w:val="0047374F"/>
    <w:rsid w:val="00473F30"/>
    <w:rsid w:val="00475893"/>
    <w:rsid w:val="00476D57"/>
    <w:rsid w:val="00477886"/>
    <w:rsid w:val="00477D21"/>
    <w:rsid w:val="00480705"/>
    <w:rsid w:val="004813A8"/>
    <w:rsid w:val="004820B5"/>
    <w:rsid w:val="004823FE"/>
    <w:rsid w:val="00482F1B"/>
    <w:rsid w:val="0048385D"/>
    <w:rsid w:val="00483A89"/>
    <w:rsid w:val="004840A1"/>
    <w:rsid w:val="0048434D"/>
    <w:rsid w:val="00484910"/>
    <w:rsid w:val="00484B05"/>
    <w:rsid w:val="00485384"/>
    <w:rsid w:val="00485B12"/>
    <w:rsid w:val="0048600C"/>
    <w:rsid w:val="00486919"/>
    <w:rsid w:val="00487252"/>
    <w:rsid w:val="0048728A"/>
    <w:rsid w:val="00487368"/>
    <w:rsid w:val="00487415"/>
    <w:rsid w:val="00490EDF"/>
    <w:rsid w:val="00491600"/>
    <w:rsid w:val="004924FD"/>
    <w:rsid w:val="00492C84"/>
    <w:rsid w:val="00492EA3"/>
    <w:rsid w:val="004935C9"/>
    <w:rsid w:val="004936BB"/>
    <w:rsid w:val="004939BD"/>
    <w:rsid w:val="004961CD"/>
    <w:rsid w:val="004A2A36"/>
    <w:rsid w:val="004A3B29"/>
    <w:rsid w:val="004A40ED"/>
    <w:rsid w:val="004A43BD"/>
    <w:rsid w:val="004A47C1"/>
    <w:rsid w:val="004A4B0A"/>
    <w:rsid w:val="004A5681"/>
    <w:rsid w:val="004A57EF"/>
    <w:rsid w:val="004A678D"/>
    <w:rsid w:val="004B0229"/>
    <w:rsid w:val="004B21BE"/>
    <w:rsid w:val="004B2D8F"/>
    <w:rsid w:val="004B435D"/>
    <w:rsid w:val="004B4B7E"/>
    <w:rsid w:val="004B4DEA"/>
    <w:rsid w:val="004B54D3"/>
    <w:rsid w:val="004B71A7"/>
    <w:rsid w:val="004B781D"/>
    <w:rsid w:val="004C16A0"/>
    <w:rsid w:val="004C3B6C"/>
    <w:rsid w:val="004C4B9C"/>
    <w:rsid w:val="004C4D0B"/>
    <w:rsid w:val="004C4FA1"/>
    <w:rsid w:val="004C621F"/>
    <w:rsid w:val="004C6D1A"/>
    <w:rsid w:val="004C6F12"/>
    <w:rsid w:val="004C758D"/>
    <w:rsid w:val="004C7A7F"/>
    <w:rsid w:val="004C7CD0"/>
    <w:rsid w:val="004D066A"/>
    <w:rsid w:val="004D091C"/>
    <w:rsid w:val="004D0A29"/>
    <w:rsid w:val="004D1252"/>
    <w:rsid w:val="004D1655"/>
    <w:rsid w:val="004D1873"/>
    <w:rsid w:val="004D187F"/>
    <w:rsid w:val="004D2793"/>
    <w:rsid w:val="004D2EBC"/>
    <w:rsid w:val="004D4738"/>
    <w:rsid w:val="004D4BF7"/>
    <w:rsid w:val="004D4FF6"/>
    <w:rsid w:val="004D5CDE"/>
    <w:rsid w:val="004D5F93"/>
    <w:rsid w:val="004D7111"/>
    <w:rsid w:val="004D7E69"/>
    <w:rsid w:val="004E161C"/>
    <w:rsid w:val="004E1D46"/>
    <w:rsid w:val="004E3B70"/>
    <w:rsid w:val="004E4872"/>
    <w:rsid w:val="004E54F8"/>
    <w:rsid w:val="004E57EA"/>
    <w:rsid w:val="004E5BD6"/>
    <w:rsid w:val="004E77C9"/>
    <w:rsid w:val="004F0312"/>
    <w:rsid w:val="004F0B7C"/>
    <w:rsid w:val="004F0E71"/>
    <w:rsid w:val="004F1597"/>
    <w:rsid w:val="004F16B5"/>
    <w:rsid w:val="004F2031"/>
    <w:rsid w:val="004F28D2"/>
    <w:rsid w:val="004F416E"/>
    <w:rsid w:val="004F4AA1"/>
    <w:rsid w:val="004F4DBE"/>
    <w:rsid w:val="004F5E27"/>
    <w:rsid w:val="004F5F01"/>
    <w:rsid w:val="004F633A"/>
    <w:rsid w:val="004F6A4E"/>
    <w:rsid w:val="004F7110"/>
    <w:rsid w:val="004F7CB2"/>
    <w:rsid w:val="005001FE"/>
    <w:rsid w:val="0050060B"/>
    <w:rsid w:val="00501368"/>
    <w:rsid w:val="005013FF"/>
    <w:rsid w:val="00501932"/>
    <w:rsid w:val="0050294D"/>
    <w:rsid w:val="00504363"/>
    <w:rsid w:val="00506B69"/>
    <w:rsid w:val="0050789A"/>
    <w:rsid w:val="0051042A"/>
    <w:rsid w:val="0051061E"/>
    <w:rsid w:val="00510837"/>
    <w:rsid w:val="00511361"/>
    <w:rsid w:val="00511521"/>
    <w:rsid w:val="005119D7"/>
    <w:rsid w:val="00512394"/>
    <w:rsid w:val="00512539"/>
    <w:rsid w:val="0051272D"/>
    <w:rsid w:val="00513699"/>
    <w:rsid w:val="00514387"/>
    <w:rsid w:val="00514715"/>
    <w:rsid w:val="00514BF6"/>
    <w:rsid w:val="005153E6"/>
    <w:rsid w:val="0051578F"/>
    <w:rsid w:val="00515973"/>
    <w:rsid w:val="00515CC9"/>
    <w:rsid w:val="00515DB0"/>
    <w:rsid w:val="005173C7"/>
    <w:rsid w:val="0051754B"/>
    <w:rsid w:val="005210A8"/>
    <w:rsid w:val="00521919"/>
    <w:rsid w:val="00522314"/>
    <w:rsid w:val="00522CAF"/>
    <w:rsid w:val="0052303D"/>
    <w:rsid w:val="00523420"/>
    <w:rsid w:val="00523686"/>
    <w:rsid w:val="00523D91"/>
    <w:rsid w:val="005241F7"/>
    <w:rsid w:val="0052446B"/>
    <w:rsid w:val="005244D9"/>
    <w:rsid w:val="005247C8"/>
    <w:rsid w:val="00524824"/>
    <w:rsid w:val="00525F6E"/>
    <w:rsid w:val="0052620D"/>
    <w:rsid w:val="00526439"/>
    <w:rsid w:val="00526441"/>
    <w:rsid w:val="005265C9"/>
    <w:rsid w:val="005265FF"/>
    <w:rsid w:val="00530157"/>
    <w:rsid w:val="00530191"/>
    <w:rsid w:val="00530357"/>
    <w:rsid w:val="005304A9"/>
    <w:rsid w:val="00531248"/>
    <w:rsid w:val="0053153B"/>
    <w:rsid w:val="005319B4"/>
    <w:rsid w:val="00531A3D"/>
    <w:rsid w:val="005327AF"/>
    <w:rsid w:val="0053326A"/>
    <w:rsid w:val="00533631"/>
    <w:rsid w:val="00533DB0"/>
    <w:rsid w:val="005344C6"/>
    <w:rsid w:val="005347AA"/>
    <w:rsid w:val="00534C26"/>
    <w:rsid w:val="005366A2"/>
    <w:rsid w:val="005367AA"/>
    <w:rsid w:val="005371D8"/>
    <w:rsid w:val="0053752D"/>
    <w:rsid w:val="00537EBA"/>
    <w:rsid w:val="005401E6"/>
    <w:rsid w:val="00540E72"/>
    <w:rsid w:val="0054137C"/>
    <w:rsid w:val="00541BCD"/>
    <w:rsid w:val="00541D7D"/>
    <w:rsid w:val="00542138"/>
    <w:rsid w:val="005432D4"/>
    <w:rsid w:val="005446E4"/>
    <w:rsid w:val="00545AF1"/>
    <w:rsid w:val="00545DEB"/>
    <w:rsid w:val="005469E2"/>
    <w:rsid w:val="00546E3E"/>
    <w:rsid w:val="005479AF"/>
    <w:rsid w:val="00547B7A"/>
    <w:rsid w:val="00547BAE"/>
    <w:rsid w:val="005506FF"/>
    <w:rsid w:val="00550888"/>
    <w:rsid w:val="00550B1C"/>
    <w:rsid w:val="00550F71"/>
    <w:rsid w:val="0055342C"/>
    <w:rsid w:val="005545E2"/>
    <w:rsid w:val="005548F4"/>
    <w:rsid w:val="00555C04"/>
    <w:rsid w:val="00555EEE"/>
    <w:rsid w:val="00556E1F"/>
    <w:rsid w:val="00557292"/>
    <w:rsid w:val="00557370"/>
    <w:rsid w:val="00557483"/>
    <w:rsid w:val="00557B3B"/>
    <w:rsid w:val="0056141F"/>
    <w:rsid w:val="00561AA1"/>
    <w:rsid w:val="0056407A"/>
    <w:rsid w:val="005640D6"/>
    <w:rsid w:val="0056431E"/>
    <w:rsid w:val="005644DE"/>
    <w:rsid w:val="005648B4"/>
    <w:rsid w:val="005654CC"/>
    <w:rsid w:val="00565700"/>
    <w:rsid w:val="00565E08"/>
    <w:rsid w:val="005660BA"/>
    <w:rsid w:val="00566271"/>
    <w:rsid w:val="0056630C"/>
    <w:rsid w:val="00566C69"/>
    <w:rsid w:val="00567777"/>
    <w:rsid w:val="00567902"/>
    <w:rsid w:val="005703D1"/>
    <w:rsid w:val="00570BD9"/>
    <w:rsid w:val="00570DFC"/>
    <w:rsid w:val="00570F2C"/>
    <w:rsid w:val="00571020"/>
    <w:rsid w:val="0057147A"/>
    <w:rsid w:val="005725A6"/>
    <w:rsid w:val="00572E62"/>
    <w:rsid w:val="005731FB"/>
    <w:rsid w:val="0057387A"/>
    <w:rsid w:val="00573F01"/>
    <w:rsid w:val="00574B9D"/>
    <w:rsid w:val="0057517E"/>
    <w:rsid w:val="00575FAE"/>
    <w:rsid w:val="00576404"/>
    <w:rsid w:val="0057643F"/>
    <w:rsid w:val="005765FA"/>
    <w:rsid w:val="0057798A"/>
    <w:rsid w:val="00577E79"/>
    <w:rsid w:val="00580FD8"/>
    <w:rsid w:val="00582D44"/>
    <w:rsid w:val="00583114"/>
    <w:rsid w:val="0058365F"/>
    <w:rsid w:val="00583AB0"/>
    <w:rsid w:val="00584238"/>
    <w:rsid w:val="00584289"/>
    <w:rsid w:val="00584FF9"/>
    <w:rsid w:val="00587774"/>
    <w:rsid w:val="00590CCF"/>
    <w:rsid w:val="00590E05"/>
    <w:rsid w:val="005912EA"/>
    <w:rsid w:val="00591DB4"/>
    <w:rsid w:val="005921A1"/>
    <w:rsid w:val="00593093"/>
    <w:rsid w:val="005937E2"/>
    <w:rsid w:val="005938B9"/>
    <w:rsid w:val="00593DA7"/>
    <w:rsid w:val="0059422F"/>
    <w:rsid w:val="00594790"/>
    <w:rsid w:val="00594A1F"/>
    <w:rsid w:val="00594F0C"/>
    <w:rsid w:val="00596297"/>
    <w:rsid w:val="005A321A"/>
    <w:rsid w:val="005A3F4A"/>
    <w:rsid w:val="005A4F84"/>
    <w:rsid w:val="005A5A55"/>
    <w:rsid w:val="005A5CAE"/>
    <w:rsid w:val="005A6633"/>
    <w:rsid w:val="005A68B1"/>
    <w:rsid w:val="005A6B55"/>
    <w:rsid w:val="005A6F15"/>
    <w:rsid w:val="005A713F"/>
    <w:rsid w:val="005A763D"/>
    <w:rsid w:val="005A785F"/>
    <w:rsid w:val="005A7E15"/>
    <w:rsid w:val="005B0CCE"/>
    <w:rsid w:val="005B0EC9"/>
    <w:rsid w:val="005B1433"/>
    <w:rsid w:val="005B1458"/>
    <w:rsid w:val="005B3792"/>
    <w:rsid w:val="005B44F9"/>
    <w:rsid w:val="005B6CDE"/>
    <w:rsid w:val="005B6E68"/>
    <w:rsid w:val="005B6F3D"/>
    <w:rsid w:val="005B7D1F"/>
    <w:rsid w:val="005B7EAE"/>
    <w:rsid w:val="005C00D4"/>
    <w:rsid w:val="005C137A"/>
    <w:rsid w:val="005C148B"/>
    <w:rsid w:val="005C1BCF"/>
    <w:rsid w:val="005C2126"/>
    <w:rsid w:val="005C260B"/>
    <w:rsid w:val="005C2D7F"/>
    <w:rsid w:val="005C4787"/>
    <w:rsid w:val="005C4B65"/>
    <w:rsid w:val="005C4C55"/>
    <w:rsid w:val="005C5153"/>
    <w:rsid w:val="005C51CB"/>
    <w:rsid w:val="005C5391"/>
    <w:rsid w:val="005C5B53"/>
    <w:rsid w:val="005C6129"/>
    <w:rsid w:val="005C6953"/>
    <w:rsid w:val="005C6AC4"/>
    <w:rsid w:val="005C6BE8"/>
    <w:rsid w:val="005C715E"/>
    <w:rsid w:val="005C74D5"/>
    <w:rsid w:val="005C7BFF"/>
    <w:rsid w:val="005D0913"/>
    <w:rsid w:val="005D1129"/>
    <w:rsid w:val="005D132F"/>
    <w:rsid w:val="005D365F"/>
    <w:rsid w:val="005D46D7"/>
    <w:rsid w:val="005D59FC"/>
    <w:rsid w:val="005D6A4F"/>
    <w:rsid w:val="005D6C6A"/>
    <w:rsid w:val="005D734B"/>
    <w:rsid w:val="005E053A"/>
    <w:rsid w:val="005E0912"/>
    <w:rsid w:val="005E1E5B"/>
    <w:rsid w:val="005E2128"/>
    <w:rsid w:val="005E2536"/>
    <w:rsid w:val="005E2C3B"/>
    <w:rsid w:val="005E3F85"/>
    <w:rsid w:val="005E4871"/>
    <w:rsid w:val="005E4BA7"/>
    <w:rsid w:val="005E4D77"/>
    <w:rsid w:val="005E5A39"/>
    <w:rsid w:val="005E5F6C"/>
    <w:rsid w:val="005E62FC"/>
    <w:rsid w:val="005E6A7C"/>
    <w:rsid w:val="005E73BC"/>
    <w:rsid w:val="005E74E8"/>
    <w:rsid w:val="005E7685"/>
    <w:rsid w:val="005F0D28"/>
    <w:rsid w:val="005F105E"/>
    <w:rsid w:val="005F131E"/>
    <w:rsid w:val="005F1D2A"/>
    <w:rsid w:val="005F3417"/>
    <w:rsid w:val="005F35FD"/>
    <w:rsid w:val="005F397E"/>
    <w:rsid w:val="005F3CC6"/>
    <w:rsid w:val="005F4668"/>
    <w:rsid w:val="005F4BC8"/>
    <w:rsid w:val="005F5038"/>
    <w:rsid w:val="005F509F"/>
    <w:rsid w:val="005F5EA3"/>
    <w:rsid w:val="005F6091"/>
    <w:rsid w:val="005F6171"/>
    <w:rsid w:val="005F6708"/>
    <w:rsid w:val="005F7E36"/>
    <w:rsid w:val="0060001E"/>
    <w:rsid w:val="006000EF"/>
    <w:rsid w:val="006001CD"/>
    <w:rsid w:val="00600728"/>
    <w:rsid w:val="00601921"/>
    <w:rsid w:val="0060193B"/>
    <w:rsid w:val="00601A9F"/>
    <w:rsid w:val="00602253"/>
    <w:rsid w:val="00602496"/>
    <w:rsid w:val="00602985"/>
    <w:rsid w:val="0060345B"/>
    <w:rsid w:val="00605731"/>
    <w:rsid w:val="0060575F"/>
    <w:rsid w:val="006072A9"/>
    <w:rsid w:val="0060795F"/>
    <w:rsid w:val="00607A6C"/>
    <w:rsid w:val="00610984"/>
    <w:rsid w:val="00611875"/>
    <w:rsid w:val="00611986"/>
    <w:rsid w:val="006138B8"/>
    <w:rsid w:val="0061476C"/>
    <w:rsid w:val="00614A48"/>
    <w:rsid w:val="00615078"/>
    <w:rsid w:val="00615AAF"/>
    <w:rsid w:val="006162A5"/>
    <w:rsid w:val="0061736A"/>
    <w:rsid w:val="0061781A"/>
    <w:rsid w:val="00621244"/>
    <w:rsid w:val="0062195B"/>
    <w:rsid w:val="0062587C"/>
    <w:rsid w:val="00625CFA"/>
    <w:rsid w:val="006262B5"/>
    <w:rsid w:val="006267AC"/>
    <w:rsid w:val="006276C2"/>
    <w:rsid w:val="0062778B"/>
    <w:rsid w:val="006300B0"/>
    <w:rsid w:val="006303C2"/>
    <w:rsid w:val="00630646"/>
    <w:rsid w:val="006323B8"/>
    <w:rsid w:val="00632EC9"/>
    <w:rsid w:val="00633AE9"/>
    <w:rsid w:val="00634B0F"/>
    <w:rsid w:val="006354E2"/>
    <w:rsid w:val="00635A01"/>
    <w:rsid w:val="00635E16"/>
    <w:rsid w:val="00635EB9"/>
    <w:rsid w:val="00640341"/>
    <w:rsid w:val="00640644"/>
    <w:rsid w:val="0064098A"/>
    <w:rsid w:val="00641550"/>
    <w:rsid w:val="00641ACD"/>
    <w:rsid w:val="00641BC6"/>
    <w:rsid w:val="00641F9F"/>
    <w:rsid w:val="006428CE"/>
    <w:rsid w:val="00644C4A"/>
    <w:rsid w:val="00644FF0"/>
    <w:rsid w:val="006451EA"/>
    <w:rsid w:val="00645348"/>
    <w:rsid w:val="0064563C"/>
    <w:rsid w:val="00645CAF"/>
    <w:rsid w:val="006460BC"/>
    <w:rsid w:val="006470AD"/>
    <w:rsid w:val="006502B8"/>
    <w:rsid w:val="00650AB8"/>
    <w:rsid w:val="00651D2A"/>
    <w:rsid w:val="00652823"/>
    <w:rsid w:val="006552A8"/>
    <w:rsid w:val="00656274"/>
    <w:rsid w:val="00656576"/>
    <w:rsid w:val="00656E92"/>
    <w:rsid w:val="00657651"/>
    <w:rsid w:val="0065785A"/>
    <w:rsid w:val="00661C6E"/>
    <w:rsid w:val="00661C93"/>
    <w:rsid w:val="006633D4"/>
    <w:rsid w:val="0066345C"/>
    <w:rsid w:val="00664112"/>
    <w:rsid w:val="00665CE6"/>
    <w:rsid w:val="00665D2C"/>
    <w:rsid w:val="00666A22"/>
    <w:rsid w:val="00666A3D"/>
    <w:rsid w:val="0066769A"/>
    <w:rsid w:val="006678E9"/>
    <w:rsid w:val="00667E53"/>
    <w:rsid w:val="00667F46"/>
    <w:rsid w:val="00670474"/>
    <w:rsid w:val="006712E8"/>
    <w:rsid w:val="00671374"/>
    <w:rsid w:val="00671B89"/>
    <w:rsid w:val="0067232D"/>
    <w:rsid w:val="00672501"/>
    <w:rsid w:val="0067324E"/>
    <w:rsid w:val="006747E0"/>
    <w:rsid w:val="00674AF0"/>
    <w:rsid w:val="00675676"/>
    <w:rsid w:val="00675C52"/>
    <w:rsid w:val="00676355"/>
    <w:rsid w:val="00676555"/>
    <w:rsid w:val="006768D8"/>
    <w:rsid w:val="00677AC5"/>
    <w:rsid w:val="00681363"/>
    <w:rsid w:val="0068192C"/>
    <w:rsid w:val="00683038"/>
    <w:rsid w:val="0068404D"/>
    <w:rsid w:val="0068474F"/>
    <w:rsid w:val="006849AD"/>
    <w:rsid w:val="0068540A"/>
    <w:rsid w:val="0068653A"/>
    <w:rsid w:val="006868D5"/>
    <w:rsid w:val="00687271"/>
    <w:rsid w:val="0068727B"/>
    <w:rsid w:val="00687795"/>
    <w:rsid w:val="006901F0"/>
    <w:rsid w:val="00690233"/>
    <w:rsid w:val="00690513"/>
    <w:rsid w:val="006914C8"/>
    <w:rsid w:val="006924C6"/>
    <w:rsid w:val="006924D4"/>
    <w:rsid w:val="00693CFD"/>
    <w:rsid w:val="00695277"/>
    <w:rsid w:val="00696C4E"/>
    <w:rsid w:val="00697B39"/>
    <w:rsid w:val="006A0AFE"/>
    <w:rsid w:val="006A106A"/>
    <w:rsid w:val="006A17B1"/>
    <w:rsid w:val="006A17C3"/>
    <w:rsid w:val="006A18F1"/>
    <w:rsid w:val="006A1C12"/>
    <w:rsid w:val="006A2F0D"/>
    <w:rsid w:val="006A356A"/>
    <w:rsid w:val="006A41FC"/>
    <w:rsid w:val="006A5C02"/>
    <w:rsid w:val="006A6288"/>
    <w:rsid w:val="006A70A1"/>
    <w:rsid w:val="006A79DA"/>
    <w:rsid w:val="006B0B57"/>
    <w:rsid w:val="006B12B6"/>
    <w:rsid w:val="006B1EE5"/>
    <w:rsid w:val="006B2C42"/>
    <w:rsid w:val="006B3010"/>
    <w:rsid w:val="006B4B7C"/>
    <w:rsid w:val="006B5276"/>
    <w:rsid w:val="006B5BBA"/>
    <w:rsid w:val="006B6829"/>
    <w:rsid w:val="006B6AFF"/>
    <w:rsid w:val="006B6F78"/>
    <w:rsid w:val="006B7788"/>
    <w:rsid w:val="006B7805"/>
    <w:rsid w:val="006B78EA"/>
    <w:rsid w:val="006B7A46"/>
    <w:rsid w:val="006B7B46"/>
    <w:rsid w:val="006C0536"/>
    <w:rsid w:val="006C22AA"/>
    <w:rsid w:val="006C2A88"/>
    <w:rsid w:val="006C2C7A"/>
    <w:rsid w:val="006C3E33"/>
    <w:rsid w:val="006C485D"/>
    <w:rsid w:val="006C4E0A"/>
    <w:rsid w:val="006C52A4"/>
    <w:rsid w:val="006C5CA5"/>
    <w:rsid w:val="006C5E3B"/>
    <w:rsid w:val="006C66AF"/>
    <w:rsid w:val="006C7529"/>
    <w:rsid w:val="006D0460"/>
    <w:rsid w:val="006D072A"/>
    <w:rsid w:val="006D1964"/>
    <w:rsid w:val="006D1BC1"/>
    <w:rsid w:val="006D1DAD"/>
    <w:rsid w:val="006D2A9F"/>
    <w:rsid w:val="006D2CFF"/>
    <w:rsid w:val="006D35E4"/>
    <w:rsid w:val="006D3C48"/>
    <w:rsid w:val="006D4035"/>
    <w:rsid w:val="006D4A8F"/>
    <w:rsid w:val="006D4CCB"/>
    <w:rsid w:val="006D5443"/>
    <w:rsid w:val="006D5A44"/>
    <w:rsid w:val="006D6740"/>
    <w:rsid w:val="006D6B2D"/>
    <w:rsid w:val="006E03F9"/>
    <w:rsid w:val="006E04D7"/>
    <w:rsid w:val="006E1548"/>
    <w:rsid w:val="006E24B6"/>
    <w:rsid w:val="006E2F6A"/>
    <w:rsid w:val="006E3409"/>
    <w:rsid w:val="006E3E0D"/>
    <w:rsid w:val="006E4A8F"/>
    <w:rsid w:val="006E4D3F"/>
    <w:rsid w:val="006E4F9B"/>
    <w:rsid w:val="006E4FB1"/>
    <w:rsid w:val="006E5260"/>
    <w:rsid w:val="006E527D"/>
    <w:rsid w:val="006E5A09"/>
    <w:rsid w:val="006E5A0F"/>
    <w:rsid w:val="006E5DB0"/>
    <w:rsid w:val="006E5E45"/>
    <w:rsid w:val="006E5FB6"/>
    <w:rsid w:val="006E7797"/>
    <w:rsid w:val="006F1440"/>
    <w:rsid w:val="006F1CF9"/>
    <w:rsid w:val="006F2BCB"/>
    <w:rsid w:val="006F2F66"/>
    <w:rsid w:val="006F2FF6"/>
    <w:rsid w:val="006F3F13"/>
    <w:rsid w:val="006F4CB3"/>
    <w:rsid w:val="006F51D7"/>
    <w:rsid w:val="006F527A"/>
    <w:rsid w:val="006F55D1"/>
    <w:rsid w:val="006F56BB"/>
    <w:rsid w:val="006F61C7"/>
    <w:rsid w:val="006F6209"/>
    <w:rsid w:val="006F6D95"/>
    <w:rsid w:val="006F7E02"/>
    <w:rsid w:val="007003A7"/>
    <w:rsid w:val="0070047A"/>
    <w:rsid w:val="0070091F"/>
    <w:rsid w:val="00700C90"/>
    <w:rsid w:val="00701B67"/>
    <w:rsid w:val="00702A36"/>
    <w:rsid w:val="00702FA6"/>
    <w:rsid w:val="007034B4"/>
    <w:rsid w:val="0070419A"/>
    <w:rsid w:val="007056F9"/>
    <w:rsid w:val="00705A70"/>
    <w:rsid w:val="00705DB5"/>
    <w:rsid w:val="007079A3"/>
    <w:rsid w:val="00710178"/>
    <w:rsid w:val="007106D9"/>
    <w:rsid w:val="007112B0"/>
    <w:rsid w:val="007115CE"/>
    <w:rsid w:val="00711AC7"/>
    <w:rsid w:val="007120FC"/>
    <w:rsid w:val="00712352"/>
    <w:rsid w:val="007128C7"/>
    <w:rsid w:val="007132E1"/>
    <w:rsid w:val="00714510"/>
    <w:rsid w:val="00714A64"/>
    <w:rsid w:val="007172C0"/>
    <w:rsid w:val="00717395"/>
    <w:rsid w:val="007179A2"/>
    <w:rsid w:val="00717F30"/>
    <w:rsid w:val="00720CC7"/>
    <w:rsid w:val="0072125D"/>
    <w:rsid w:val="007219B7"/>
    <w:rsid w:val="00721B4D"/>
    <w:rsid w:val="0072381D"/>
    <w:rsid w:val="00723B0A"/>
    <w:rsid w:val="007243C7"/>
    <w:rsid w:val="00725CEB"/>
    <w:rsid w:val="00726190"/>
    <w:rsid w:val="00726F8A"/>
    <w:rsid w:val="00727393"/>
    <w:rsid w:val="00727B1D"/>
    <w:rsid w:val="00727EBD"/>
    <w:rsid w:val="00727F60"/>
    <w:rsid w:val="00730B92"/>
    <w:rsid w:val="00731841"/>
    <w:rsid w:val="00733CFE"/>
    <w:rsid w:val="00735BFC"/>
    <w:rsid w:val="00736766"/>
    <w:rsid w:val="00736AAA"/>
    <w:rsid w:val="007401EC"/>
    <w:rsid w:val="007411F0"/>
    <w:rsid w:val="00742D19"/>
    <w:rsid w:val="00744814"/>
    <w:rsid w:val="00745509"/>
    <w:rsid w:val="00745D19"/>
    <w:rsid w:val="00745E66"/>
    <w:rsid w:val="007464AC"/>
    <w:rsid w:val="007468C4"/>
    <w:rsid w:val="00746A5D"/>
    <w:rsid w:val="00747543"/>
    <w:rsid w:val="007501E0"/>
    <w:rsid w:val="00751BA1"/>
    <w:rsid w:val="0075240F"/>
    <w:rsid w:val="0075261D"/>
    <w:rsid w:val="007526B2"/>
    <w:rsid w:val="00752788"/>
    <w:rsid w:val="00752D98"/>
    <w:rsid w:val="00753ACF"/>
    <w:rsid w:val="0075488F"/>
    <w:rsid w:val="00755317"/>
    <w:rsid w:val="00755515"/>
    <w:rsid w:val="00756721"/>
    <w:rsid w:val="0075734E"/>
    <w:rsid w:val="007574D9"/>
    <w:rsid w:val="00757CAD"/>
    <w:rsid w:val="007600E3"/>
    <w:rsid w:val="00761567"/>
    <w:rsid w:val="007629DB"/>
    <w:rsid w:val="00762B79"/>
    <w:rsid w:val="00762CCE"/>
    <w:rsid w:val="007633EF"/>
    <w:rsid w:val="00764AB7"/>
    <w:rsid w:val="0077041A"/>
    <w:rsid w:val="00770DD8"/>
    <w:rsid w:val="007723CC"/>
    <w:rsid w:val="00772DB6"/>
    <w:rsid w:val="007732AC"/>
    <w:rsid w:val="00773878"/>
    <w:rsid w:val="007754DC"/>
    <w:rsid w:val="007755E5"/>
    <w:rsid w:val="0077685C"/>
    <w:rsid w:val="00776C1D"/>
    <w:rsid w:val="00777F4F"/>
    <w:rsid w:val="00780CDA"/>
    <w:rsid w:val="00780DC9"/>
    <w:rsid w:val="00782909"/>
    <w:rsid w:val="00782DB6"/>
    <w:rsid w:val="007834C0"/>
    <w:rsid w:val="00783A93"/>
    <w:rsid w:val="00783B30"/>
    <w:rsid w:val="007840FC"/>
    <w:rsid w:val="00786626"/>
    <w:rsid w:val="00786CB1"/>
    <w:rsid w:val="007873BE"/>
    <w:rsid w:val="0079043A"/>
    <w:rsid w:val="0079140E"/>
    <w:rsid w:val="0079148C"/>
    <w:rsid w:val="00792D80"/>
    <w:rsid w:val="0079301D"/>
    <w:rsid w:val="00793CB0"/>
    <w:rsid w:val="0079498F"/>
    <w:rsid w:val="00794D28"/>
    <w:rsid w:val="00795396"/>
    <w:rsid w:val="00796482"/>
    <w:rsid w:val="00796830"/>
    <w:rsid w:val="00796CAA"/>
    <w:rsid w:val="00796CD7"/>
    <w:rsid w:val="00797613"/>
    <w:rsid w:val="007A10BA"/>
    <w:rsid w:val="007A1453"/>
    <w:rsid w:val="007A35A9"/>
    <w:rsid w:val="007A369D"/>
    <w:rsid w:val="007A3B5A"/>
    <w:rsid w:val="007A5B45"/>
    <w:rsid w:val="007A6B79"/>
    <w:rsid w:val="007A71DF"/>
    <w:rsid w:val="007A7723"/>
    <w:rsid w:val="007A7D06"/>
    <w:rsid w:val="007B092D"/>
    <w:rsid w:val="007B17B1"/>
    <w:rsid w:val="007B1EFB"/>
    <w:rsid w:val="007B2C63"/>
    <w:rsid w:val="007B34F5"/>
    <w:rsid w:val="007B363E"/>
    <w:rsid w:val="007B4612"/>
    <w:rsid w:val="007B4AFF"/>
    <w:rsid w:val="007B4B6D"/>
    <w:rsid w:val="007B4CAE"/>
    <w:rsid w:val="007B6835"/>
    <w:rsid w:val="007B6DA3"/>
    <w:rsid w:val="007B7A93"/>
    <w:rsid w:val="007C08EC"/>
    <w:rsid w:val="007C0C52"/>
    <w:rsid w:val="007C0F3C"/>
    <w:rsid w:val="007C140E"/>
    <w:rsid w:val="007C1A5E"/>
    <w:rsid w:val="007C1DC3"/>
    <w:rsid w:val="007C1DCB"/>
    <w:rsid w:val="007C2005"/>
    <w:rsid w:val="007C5188"/>
    <w:rsid w:val="007C5547"/>
    <w:rsid w:val="007C5DBE"/>
    <w:rsid w:val="007C63E1"/>
    <w:rsid w:val="007C6543"/>
    <w:rsid w:val="007C6845"/>
    <w:rsid w:val="007D0CD7"/>
    <w:rsid w:val="007D2A76"/>
    <w:rsid w:val="007D2D81"/>
    <w:rsid w:val="007D3C37"/>
    <w:rsid w:val="007D41ED"/>
    <w:rsid w:val="007D43C4"/>
    <w:rsid w:val="007D4576"/>
    <w:rsid w:val="007D56BE"/>
    <w:rsid w:val="007D6861"/>
    <w:rsid w:val="007D74C7"/>
    <w:rsid w:val="007D7DCC"/>
    <w:rsid w:val="007E192B"/>
    <w:rsid w:val="007E1CC0"/>
    <w:rsid w:val="007E1F6B"/>
    <w:rsid w:val="007E27D9"/>
    <w:rsid w:val="007E28F6"/>
    <w:rsid w:val="007E38AF"/>
    <w:rsid w:val="007E3BB5"/>
    <w:rsid w:val="007E503B"/>
    <w:rsid w:val="007E5874"/>
    <w:rsid w:val="007E5D0A"/>
    <w:rsid w:val="007E67EE"/>
    <w:rsid w:val="007E7283"/>
    <w:rsid w:val="007E77AB"/>
    <w:rsid w:val="007F022A"/>
    <w:rsid w:val="007F053B"/>
    <w:rsid w:val="007F128B"/>
    <w:rsid w:val="007F147E"/>
    <w:rsid w:val="007F168E"/>
    <w:rsid w:val="007F2315"/>
    <w:rsid w:val="007F25DC"/>
    <w:rsid w:val="007F29B0"/>
    <w:rsid w:val="007F2B30"/>
    <w:rsid w:val="007F4D22"/>
    <w:rsid w:val="007F5594"/>
    <w:rsid w:val="007F5CE5"/>
    <w:rsid w:val="007F62A5"/>
    <w:rsid w:val="007F788B"/>
    <w:rsid w:val="007F7D56"/>
    <w:rsid w:val="0080066A"/>
    <w:rsid w:val="00800DBA"/>
    <w:rsid w:val="00801B50"/>
    <w:rsid w:val="00801EDF"/>
    <w:rsid w:val="00803688"/>
    <w:rsid w:val="00805027"/>
    <w:rsid w:val="0080525D"/>
    <w:rsid w:val="00805337"/>
    <w:rsid w:val="00805823"/>
    <w:rsid w:val="008064C6"/>
    <w:rsid w:val="008064D1"/>
    <w:rsid w:val="00806E98"/>
    <w:rsid w:val="00807C18"/>
    <w:rsid w:val="00810601"/>
    <w:rsid w:val="008111CC"/>
    <w:rsid w:val="00812990"/>
    <w:rsid w:val="00812F44"/>
    <w:rsid w:val="008135BD"/>
    <w:rsid w:val="00813FA0"/>
    <w:rsid w:val="00814002"/>
    <w:rsid w:val="0081428C"/>
    <w:rsid w:val="00814594"/>
    <w:rsid w:val="0081467C"/>
    <w:rsid w:val="00814F1C"/>
    <w:rsid w:val="008170A1"/>
    <w:rsid w:val="0081715D"/>
    <w:rsid w:val="00817236"/>
    <w:rsid w:val="00817266"/>
    <w:rsid w:val="00820126"/>
    <w:rsid w:val="00820260"/>
    <w:rsid w:val="00820E71"/>
    <w:rsid w:val="0082119D"/>
    <w:rsid w:val="00822F13"/>
    <w:rsid w:val="00825269"/>
    <w:rsid w:val="008262E2"/>
    <w:rsid w:val="00827955"/>
    <w:rsid w:val="00830885"/>
    <w:rsid w:val="0083273B"/>
    <w:rsid w:val="00835191"/>
    <w:rsid w:val="0083588A"/>
    <w:rsid w:val="00836FB9"/>
    <w:rsid w:val="00840EF7"/>
    <w:rsid w:val="00841850"/>
    <w:rsid w:val="008418AE"/>
    <w:rsid w:val="00842CB7"/>
    <w:rsid w:val="00843254"/>
    <w:rsid w:val="0084344A"/>
    <w:rsid w:val="00843CCB"/>
    <w:rsid w:val="0084577F"/>
    <w:rsid w:val="00845E86"/>
    <w:rsid w:val="00846314"/>
    <w:rsid w:val="008467E2"/>
    <w:rsid w:val="0084684D"/>
    <w:rsid w:val="0084690F"/>
    <w:rsid w:val="00847AED"/>
    <w:rsid w:val="008507BA"/>
    <w:rsid w:val="00851121"/>
    <w:rsid w:val="00852986"/>
    <w:rsid w:val="00852F64"/>
    <w:rsid w:val="0085308C"/>
    <w:rsid w:val="00854779"/>
    <w:rsid w:val="00854992"/>
    <w:rsid w:val="0085684F"/>
    <w:rsid w:val="008568F4"/>
    <w:rsid w:val="00856A88"/>
    <w:rsid w:val="00857090"/>
    <w:rsid w:val="00861FF3"/>
    <w:rsid w:val="00863699"/>
    <w:rsid w:val="0086371D"/>
    <w:rsid w:val="0086377F"/>
    <w:rsid w:val="008638D1"/>
    <w:rsid w:val="008639C8"/>
    <w:rsid w:val="00863C4D"/>
    <w:rsid w:val="00863D80"/>
    <w:rsid w:val="008643F8"/>
    <w:rsid w:val="0086488C"/>
    <w:rsid w:val="00866F33"/>
    <w:rsid w:val="008675C6"/>
    <w:rsid w:val="00867AE0"/>
    <w:rsid w:val="00867B98"/>
    <w:rsid w:val="00871DF0"/>
    <w:rsid w:val="00873078"/>
    <w:rsid w:val="00873F49"/>
    <w:rsid w:val="0087406E"/>
    <w:rsid w:val="00874A4E"/>
    <w:rsid w:val="00874E92"/>
    <w:rsid w:val="008758C7"/>
    <w:rsid w:val="00875B68"/>
    <w:rsid w:val="008761CC"/>
    <w:rsid w:val="008763BF"/>
    <w:rsid w:val="008763F0"/>
    <w:rsid w:val="008768AA"/>
    <w:rsid w:val="00880F0D"/>
    <w:rsid w:val="00881782"/>
    <w:rsid w:val="00881929"/>
    <w:rsid w:val="00881968"/>
    <w:rsid w:val="00881A06"/>
    <w:rsid w:val="00881DFF"/>
    <w:rsid w:val="00884122"/>
    <w:rsid w:val="00884434"/>
    <w:rsid w:val="00884B1D"/>
    <w:rsid w:val="00884E40"/>
    <w:rsid w:val="00885227"/>
    <w:rsid w:val="00886A7D"/>
    <w:rsid w:val="00887282"/>
    <w:rsid w:val="0088752C"/>
    <w:rsid w:val="00887BDA"/>
    <w:rsid w:val="00890252"/>
    <w:rsid w:val="00890446"/>
    <w:rsid w:val="00890B6A"/>
    <w:rsid w:val="00890FEE"/>
    <w:rsid w:val="00891344"/>
    <w:rsid w:val="00891CCA"/>
    <w:rsid w:val="008924F1"/>
    <w:rsid w:val="008937C1"/>
    <w:rsid w:val="00893864"/>
    <w:rsid w:val="00894975"/>
    <w:rsid w:val="00894C60"/>
    <w:rsid w:val="00894D68"/>
    <w:rsid w:val="008951A1"/>
    <w:rsid w:val="00895289"/>
    <w:rsid w:val="008959C1"/>
    <w:rsid w:val="00895CB6"/>
    <w:rsid w:val="00897343"/>
    <w:rsid w:val="008A023A"/>
    <w:rsid w:val="008A066D"/>
    <w:rsid w:val="008A0A7E"/>
    <w:rsid w:val="008A1008"/>
    <w:rsid w:val="008A1171"/>
    <w:rsid w:val="008A1C7B"/>
    <w:rsid w:val="008A212D"/>
    <w:rsid w:val="008A234C"/>
    <w:rsid w:val="008A24C8"/>
    <w:rsid w:val="008A2BA1"/>
    <w:rsid w:val="008A3364"/>
    <w:rsid w:val="008A373B"/>
    <w:rsid w:val="008A4676"/>
    <w:rsid w:val="008A48BB"/>
    <w:rsid w:val="008A4EB5"/>
    <w:rsid w:val="008A4EEE"/>
    <w:rsid w:val="008A514F"/>
    <w:rsid w:val="008A5ACB"/>
    <w:rsid w:val="008A5C7F"/>
    <w:rsid w:val="008A7177"/>
    <w:rsid w:val="008B1089"/>
    <w:rsid w:val="008B15A9"/>
    <w:rsid w:val="008B217E"/>
    <w:rsid w:val="008B2337"/>
    <w:rsid w:val="008B3516"/>
    <w:rsid w:val="008B3CAC"/>
    <w:rsid w:val="008B46E1"/>
    <w:rsid w:val="008B4CE2"/>
    <w:rsid w:val="008B5A2F"/>
    <w:rsid w:val="008B5B80"/>
    <w:rsid w:val="008B6376"/>
    <w:rsid w:val="008B7331"/>
    <w:rsid w:val="008B78CC"/>
    <w:rsid w:val="008C0588"/>
    <w:rsid w:val="008C10D7"/>
    <w:rsid w:val="008C29E2"/>
    <w:rsid w:val="008C2B10"/>
    <w:rsid w:val="008C2DD1"/>
    <w:rsid w:val="008C2FB9"/>
    <w:rsid w:val="008C3206"/>
    <w:rsid w:val="008C3224"/>
    <w:rsid w:val="008C5152"/>
    <w:rsid w:val="008C581D"/>
    <w:rsid w:val="008C5A67"/>
    <w:rsid w:val="008C6981"/>
    <w:rsid w:val="008D07BD"/>
    <w:rsid w:val="008D12F9"/>
    <w:rsid w:val="008D1569"/>
    <w:rsid w:val="008D1EAA"/>
    <w:rsid w:val="008D2723"/>
    <w:rsid w:val="008D3381"/>
    <w:rsid w:val="008D369C"/>
    <w:rsid w:val="008D44FB"/>
    <w:rsid w:val="008D4578"/>
    <w:rsid w:val="008D4A7B"/>
    <w:rsid w:val="008D4BAB"/>
    <w:rsid w:val="008D533C"/>
    <w:rsid w:val="008D5768"/>
    <w:rsid w:val="008D5AA1"/>
    <w:rsid w:val="008D6191"/>
    <w:rsid w:val="008D67AC"/>
    <w:rsid w:val="008D7F14"/>
    <w:rsid w:val="008E0005"/>
    <w:rsid w:val="008E0890"/>
    <w:rsid w:val="008E09D2"/>
    <w:rsid w:val="008E13C4"/>
    <w:rsid w:val="008E1735"/>
    <w:rsid w:val="008E1799"/>
    <w:rsid w:val="008E1F2B"/>
    <w:rsid w:val="008E3A66"/>
    <w:rsid w:val="008E3F1E"/>
    <w:rsid w:val="008E544F"/>
    <w:rsid w:val="008E64F6"/>
    <w:rsid w:val="008E7564"/>
    <w:rsid w:val="008F005D"/>
    <w:rsid w:val="008F0237"/>
    <w:rsid w:val="008F02D0"/>
    <w:rsid w:val="008F038D"/>
    <w:rsid w:val="008F1181"/>
    <w:rsid w:val="008F18D9"/>
    <w:rsid w:val="008F26DF"/>
    <w:rsid w:val="008F2714"/>
    <w:rsid w:val="008F2893"/>
    <w:rsid w:val="008F2FF5"/>
    <w:rsid w:val="008F348D"/>
    <w:rsid w:val="008F37E9"/>
    <w:rsid w:val="008F4A4C"/>
    <w:rsid w:val="008F4B14"/>
    <w:rsid w:val="008F54CF"/>
    <w:rsid w:val="008F5755"/>
    <w:rsid w:val="008F5885"/>
    <w:rsid w:val="008F5EF0"/>
    <w:rsid w:val="008F6C46"/>
    <w:rsid w:val="008F7274"/>
    <w:rsid w:val="008F72E5"/>
    <w:rsid w:val="009008EF"/>
    <w:rsid w:val="00900908"/>
    <w:rsid w:val="0090255C"/>
    <w:rsid w:val="00902E4A"/>
    <w:rsid w:val="009033A3"/>
    <w:rsid w:val="0090372E"/>
    <w:rsid w:val="00903F18"/>
    <w:rsid w:val="0090426F"/>
    <w:rsid w:val="00904DED"/>
    <w:rsid w:val="00904F73"/>
    <w:rsid w:val="009055B7"/>
    <w:rsid w:val="00905B10"/>
    <w:rsid w:val="0090653C"/>
    <w:rsid w:val="00906985"/>
    <w:rsid w:val="00906B29"/>
    <w:rsid w:val="009076FE"/>
    <w:rsid w:val="00907795"/>
    <w:rsid w:val="00907C06"/>
    <w:rsid w:val="00911900"/>
    <w:rsid w:val="00912108"/>
    <w:rsid w:val="009123D9"/>
    <w:rsid w:val="00912B0C"/>
    <w:rsid w:val="00912B14"/>
    <w:rsid w:val="00912C43"/>
    <w:rsid w:val="00913F89"/>
    <w:rsid w:val="00914080"/>
    <w:rsid w:val="009140CE"/>
    <w:rsid w:val="00914496"/>
    <w:rsid w:val="009149CE"/>
    <w:rsid w:val="00915A32"/>
    <w:rsid w:val="00915FF6"/>
    <w:rsid w:val="00916550"/>
    <w:rsid w:val="00916E48"/>
    <w:rsid w:val="00916E76"/>
    <w:rsid w:val="00916F24"/>
    <w:rsid w:val="009231DF"/>
    <w:rsid w:val="009235FC"/>
    <w:rsid w:val="00923AD0"/>
    <w:rsid w:val="00923C51"/>
    <w:rsid w:val="00923EED"/>
    <w:rsid w:val="00924600"/>
    <w:rsid w:val="00924820"/>
    <w:rsid w:val="00924BFF"/>
    <w:rsid w:val="009251CB"/>
    <w:rsid w:val="00925211"/>
    <w:rsid w:val="00926072"/>
    <w:rsid w:val="009273F5"/>
    <w:rsid w:val="009278BF"/>
    <w:rsid w:val="009278ED"/>
    <w:rsid w:val="00927ADC"/>
    <w:rsid w:val="00927B74"/>
    <w:rsid w:val="00927C4A"/>
    <w:rsid w:val="0093068F"/>
    <w:rsid w:val="0093100F"/>
    <w:rsid w:val="0093170D"/>
    <w:rsid w:val="00933870"/>
    <w:rsid w:val="00933CED"/>
    <w:rsid w:val="00933F71"/>
    <w:rsid w:val="00934BA2"/>
    <w:rsid w:val="00934FBA"/>
    <w:rsid w:val="00935F6D"/>
    <w:rsid w:val="00936021"/>
    <w:rsid w:val="00936A46"/>
    <w:rsid w:val="00937391"/>
    <w:rsid w:val="00937F79"/>
    <w:rsid w:val="009408FA"/>
    <w:rsid w:val="009409A7"/>
    <w:rsid w:val="009417A3"/>
    <w:rsid w:val="009419C6"/>
    <w:rsid w:val="0094217D"/>
    <w:rsid w:val="009421C2"/>
    <w:rsid w:val="00944673"/>
    <w:rsid w:val="00945060"/>
    <w:rsid w:val="00945B22"/>
    <w:rsid w:val="00945C0E"/>
    <w:rsid w:val="00946017"/>
    <w:rsid w:val="009469D6"/>
    <w:rsid w:val="00946F32"/>
    <w:rsid w:val="00947173"/>
    <w:rsid w:val="009500BA"/>
    <w:rsid w:val="009505DE"/>
    <w:rsid w:val="00950B17"/>
    <w:rsid w:val="00950E9D"/>
    <w:rsid w:val="00951630"/>
    <w:rsid w:val="009516AD"/>
    <w:rsid w:val="00951726"/>
    <w:rsid w:val="009529AC"/>
    <w:rsid w:val="009536B9"/>
    <w:rsid w:val="00953F82"/>
    <w:rsid w:val="0095411D"/>
    <w:rsid w:val="00954F84"/>
    <w:rsid w:val="00955625"/>
    <w:rsid w:val="0095589D"/>
    <w:rsid w:val="00956A08"/>
    <w:rsid w:val="009573CD"/>
    <w:rsid w:val="009575BC"/>
    <w:rsid w:val="009576FB"/>
    <w:rsid w:val="009605A5"/>
    <w:rsid w:val="009605F7"/>
    <w:rsid w:val="00960888"/>
    <w:rsid w:val="00960C54"/>
    <w:rsid w:val="00960DD6"/>
    <w:rsid w:val="0096147C"/>
    <w:rsid w:val="009626CE"/>
    <w:rsid w:val="00962741"/>
    <w:rsid w:val="00962B21"/>
    <w:rsid w:val="00963B46"/>
    <w:rsid w:val="00964058"/>
    <w:rsid w:val="0096429F"/>
    <w:rsid w:val="00964D04"/>
    <w:rsid w:val="009655EF"/>
    <w:rsid w:val="00966864"/>
    <w:rsid w:val="009673F5"/>
    <w:rsid w:val="00967C7D"/>
    <w:rsid w:val="00970D2C"/>
    <w:rsid w:val="009740C7"/>
    <w:rsid w:val="00974D57"/>
    <w:rsid w:val="0097513B"/>
    <w:rsid w:val="00976005"/>
    <w:rsid w:val="0098062F"/>
    <w:rsid w:val="00981A4E"/>
    <w:rsid w:val="00982555"/>
    <w:rsid w:val="0098266E"/>
    <w:rsid w:val="009834AC"/>
    <w:rsid w:val="009836A1"/>
    <w:rsid w:val="00983755"/>
    <w:rsid w:val="00983914"/>
    <w:rsid w:val="0098463F"/>
    <w:rsid w:val="00984797"/>
    <w:rsid w:val="00984D93"/>
    <w:rsid w:val="00985F8D"/>
    <w:rsid w:val="009865BC"/>
    <w:rsid w:val="00986B8C"/>
    <w:rsid w:val="009902FF"/>
    <w:rsid w:val="00990AAB"/>
    <w:rsid w:val="0099141F"/>
    <w:rsid w:val="0099180D"/>
    <w:rsid w:val="00993200"/>
    <w:rsid w:val="00994040"/>
    <w:rsid w:val="00994DC1"/>
    <w:rsid w:val="00994E3C"/>
    <w:rsid w:val="009953BB"/>
    <w:rsid w:val="009961FD"/>
    <w:rsid w:val="00996500"/>
    <w:rsid w:val="009966B8"/>
    <w:rsid w:val="009969A7"/>
    <w:rsid w:val="00997E16"/>
    <w:rsid w:val="009A01D0"/>
    <w:rsid w:val="009A05A0"/>
    <w:rsid w:val="009A0B78"/>
    <w:rsid w:val="009A0C11"/>
    <w:rsid w:val="009A1E25"/>
    <w:rsid w:val="009A277E"/>
    <w:rsid w:val="009A2EA4"/>
    <w:rsid w:val="009A4206"/>
    <w:rsid w:val="009A4A75"/>
    <w:rsid w:val="009A5B41"/>
    <w:rsid w:val="009A5D3E"/>
    <w:rsid w:val="009A5FF0"/>
    <w:rsid w:val="009A6566"/>
    <w:rsid w:val="009A663F"/>
    <w:rsid w:val="009A6652"/>
    <w:rsid w:val="009A6D2C"/>
    <w:rsid w:val="009A739E"/>
    <w:rsid w:val="009A79CC"/>
    <w:rsid w:val="009A7B1C"/>
    <w:rsid w:val="009B2D0D"/>
    <w:rsid w:val="009B367D"/>
    <w:rsid w:val="009B4103"/>
    <w:rsid w:val="009B57D5"/>
    <w:rsid w:val="009B6534"/>
    <w:rsid w:val="009B67BC"/>
    <w:rsid w:val="009C00B3"/>
    <w:rsid w:val="009C016E"/>
    <w:rsid w:val="009C143B"/>
    <w:rsid w:val="009C2E13"/>
    <w:rsid w:val="009C377A"/>
    <w:rsid w:val="009C3E59"/>
    <w:rsid w:val="009C420F"/>
    <w:rsid w:val="009C5E49"/>
    <w:rsid w:val="009C6D94"/>
    <w:rsid w:val="009C6EE0"/>
    <w:rsid w:val="009C7426"/>
    <w:rsid w:val="009C76EB"/>
    <w:rsid w:val="009C773D"/>
    <w:rsid w:val="009D013E"/>
    <w:rsid w:val="009D016D"/>
    <w:rsid w:val="009D0A71"/>
    <w:rsid w:val="009D1632"/>
    <w:rsid w:val="009D251E"/>
    <w:rsid w:val="009D3CB9"/>
    <w:rsid w:val="009D431E"/>
    <w:rsid w:val="009D489A"/>
    <w:rsid w:val="009D4921"/>
    <w:rsid w:val="009D5603"/>
    <w:rsid w:val="009D59D6"/>
    <w:rsid w:val="009D6E61"/>
    <w:rsid w:val="009E094F"/>
    <w:rsid w:val="009E0A49"/>
    <w:rsid w:val="009E0E81"/>
    <w:rsid w:val="009E14AC"/>
    <w:rsid w:val="009E17DB"/>
    <w:rsid w:val="009E1C82"/>
    <w:rsid w:val="009E1D44"/>
    <w:rsid w:val="009E3080"/>
    <w:rsid w:val="009E3605"/>
    <w:rsid w:val="009E3684"/>
    <w:rsid w:val="009E3D14"/>
    <w:rsid w:val="009E4BE8"/>
    <w:rsid w:val="009E6082"/>
    <w:rsid w:val="009E644B"/>
    <w:rsid w:val="009F050C"/>
    <w:rsid w:val="009F0AA3"/>
    <w:rsid w:val="009F17DA"/>
    <w:rsid w:val="009F2302"/>
    <w:rsid w:val="009F2635"/>
    <w:rsid w:val="009F294D"/>
    <w:rsid w:val="009F36EC"/>
    <w:rsid w:val="009F436D"/>
    <w:rsid w:val="009F4794"/>
    <w:rsid w:val="009F4F04"/>
    <w:rsid w:val="009F539E"/>
    <w:rsid w:val="009F73F6"/>
    <w:rsid w:val="009F7EE6"/>
    <w:rsid w:val="009F7FCD"/>
    <w:rsid w:val="00A000E4"/>
    <w:rsid w:val="00A00148"/>
    <w:rsid w:val="00A01831"/>
    <w:rsid w:val="00A01BA8"/>
    <w:rsid w:val="00A01C29"/>
    <w:rsid w:val="00A027E6"/>
    <w:rsid w:val="00A03353"/>
    <w:rsid w:val="00A03D41"/>
    <w:rsid w:val="00A040A9"/>
    <w:rsid w:val="00A049EC"/>
    <w:rsid w:val="00A04E10"/>
    <w:rsid w:val="00A05574"/>
    <w:rsid w:val="00A056FB"/>
    <w:rsid w:val="00A060DD"/>
    <w:rsid w:val="00A06649"/>
    <w:rsid w:val="00A07A3B"/>
    <w:rsid w:val="00A07E15"/>
    <w:rsid w:val="00A10BC4"/>
    <w:rsid w:val="00A10E09"/>
    <w:rsid w:val="00A1110D"/>
    <w:rsid w:val="00A11D5F"/>
    <w:rsid w:val="00A1210E"/>
    <w:rsid w:val="00A125D3"/>
    <w:rsid w:val="00A126C9"/>
    <w:rsid w:val="00A12C10"/>
    <w:rsid w:val="00A12C88"/>
    <w:rsid w:val="00A1313C"/>
    <w:rsid w:val="00A13A5B"/>
    <w:rsid w:val="00A13F3D"/>
    <w:rsid w:val="00A145C0"/>
    <w:rsid w:val="00A14720"/>
    <w:rsid w:val="00A14F18"/>
    <w:rsid w:val="00A160A9"/>
    <w:rsid w:val="00A17430"/>
    <w:rsid w:val="00A200EC"/>
    <w:rsid w:val="00A20CB5"/>
    <w:rsid w:val="00A21283"/>
    <w:rsid w:val="00A2292A"/>
    <w:rsid w:val="00A23100"/>
    <w:rsid w:val="00A23ADA"/>
    <w:rsid w:val="00A24368"/>
    <w:rsid w:val="00A243E5"/>
    <w:rsid w:val="00A247B8"/>
    <w:rsid w:val="00A2501A"/>
    <w:rsid w:val="00A255E1"/>
    <w:rsid w:val="00A26A95"/>
    <w:rsid w:val="00A30227"/>
    <w:rsid w:val="00A308DA"/>
    <w:rsid w:val="00A30A51"/>
    <w:rsid w:val="00A31249"/>
    <w:rsid w:val="00A31263"/>
    <w:rsid w:val="00A314EE"/>
    <w:rsid w:val="00A31A8D"/>
    <w:rsid w:val="00A334C4"/>
    <w:rsid w:val="00A34047"/>
    <w:rsid w:val="00A354B3"/>
    <w:rsid w:val="00A35D82"/>
    <w:rsid w:val="00A35E8A"/>
    <w:rsid w:val="00A368C0"/>
    <w:rsid w:val="00A36FA9"/>
    <w:rsid w:val="00A40160"/>
    <w:rsid w:val="00A40B97"/>
    <w:rsid w:val="00A41C83"/>
    <w:rsid w:val="00A431A0"/>
    <w:rsid w:val="00A4325E"/>
    <w:rsid w:val="00A44573"/>
    <w:rsid w:val="00A45086"/>
    <w:rsid w:val="00A461B0"/>
    <w:rsid w:val="00A46619"/>
    <w:rsid w:val="00A46855"/>
    <w:rsid w:val="00A469F2"/>
    <w:rsid w:val="00A46B97"/>
    <w:rsid w:val="00A47254"/>
    <w:rsid w:val="00A47BBB"/>
    <w:rsid w:val="00A50648"/>
    <w:rsid w:val="00A516AB"/>
    <w:rsid w:val="00A51A8C"/>
    <w:rsid w:val="00A53A1A"/>
    <w:rsid w:val="00A53B1F"/>
    <w:rsid w:val="00A53CD3"/>
    <w:rsid w:val="00A53E10"/>
    <w:rsid w:val="00A5406F"/>
    <w:rsid w:val="00A55840"/>
    <w:rsid w:val="00A56C2D"/>
    <w:rsid w:val="00A5704A"/>
    <w:rsid w:val="00A60968"/>
    <w:rsid w:val="00A60A6A"/>
    <w:rsid w:val="00A615C9"/>
    <w:rsid w:val="00A617BE"/>
    <w:rsid w:val="00A63123"/>
    <w:rsid w:val="00A63D7C"/>
    <w:rsid w:val="00A647D2"/>
    <w:rsid w:val="00A64D98"/>
    <w:rsid w:val="00A655E4"/>
    <w:rsid w:val="00A67290"/>
    <w:rsid w:val="00A672B9"/>
    <w:rsid w:val="00A67AF7"/>
    <w:rsid w:val="00A709DF"/>
    <w:rsid w:val="00A718A4"/>
    <w:rsid w:val="00A71BA2"/>
    <w:rsid w:val="00A72102"/>
    <w:rsid w:val="00A72A64"/>
    <w:rsid w:val="00A738DB"/>
    <w:rsid w:val="00A7472E"/>
    <w:rsid w:val="00A747BA"/>
    <w:rsid w:val="00A74CC3"/>
    <w:rsid w:val="00A74DE5"/>
    <w:rsid w:val="00A752BC"/>
    <w:rsid w:val="00A76C9D"/>
    <w:rsid w:val="00A771AB"/>
    <w:rsid w:val="00A7732F"/>
    <w:rsid w:val="00A775F4"/>
    <w:rsid w:val="00A77B5D"/>
    <w:rsid w:val="00A802A7"/>
    <w:rsid w:val="00A802EE"/>
    <w:rsid w:val="00A81918"/>
    <w:rsid w:val="00A835B6"/>
    <w:rsid w:val="00A8394B"/>
    <w:rsid w:val="00A8395E"/>
    <w:rsid w:val="00A840F2"/>
    <w:rsid w:val="00A843B7"/>
    <w:rsid w:val="00A864E2"/>
    <w:rsid w:val="00A86860"/>
    <w:rsid w:val="00A86893"/>
    <w:rsid w:val="00A86971"/>
    <w:rsid w:val="00A87F01"/>
    <w:rsid w:val="00A911B4"/>
    <w:rsid w:val="00A936A1"/>
    <w:rsid w:val="00A938A9"/>
    <w:rsid w:val="00A9397D"/>
    <w:rsid w:val="00A9434D"/>
    <w:rsid w:val="00A944EE"/>
    <w:rsid w:val="00A947D1"/>
    <w:rsid w:val="00A948B0"/>
    <w:rsid w:val="00A94AF5"/>
    <w:rsid w:val="00A95825"/>
    <w:rsid w:val="00A95AF0"/>
    <w:rsid w:val="00A961A8"/>
    <w:rsid w:val="00A9629C"/>
    <w:rsid w:val="00A96334"/>
    <w:rsid w:val="00A97509"/>
    <w:rsid w:val="00AA08ED"/>
    <w:rsid w:val="00AA0981"/>
    <w:rsid w:val="00AA24C2"/>
    <w:rsid w:val="00AA2589"/>
    <w:rsid w:val="00AA3530"/>
    <w:rsid w:val="00AA378D"/>
    <w:rsid w:val="00AA392E"/>
    <w:rsid w:val="00AA3E92"/>
    <w:rsid w:val="00AA438E"/>
    <w:rsid w:val="00AA4788"/>
    <w:rsid w:val="00AA4AA7"/>
    <w:rsid w:val="00AA5062"/>
    <w:rsid w:val="00AA5471"/>
    <w:rsid w:val="00AA5B99"/>
    <w:rsid w:val="00AA600C"/>
    <w:rsid w:val="00AA61C7"/>
    <w:rsid w:val="00AB0C44"/>
    <w:rsid w:val="00AB0F68"/>
    <w:rsid w:val="00AB13B9"/>
    <w:rsid w:val="00AB18A2"/>
    <w:rsid w:val="00AB1AA8"/>
    <w:rsid w:val="00AB1D5D"/>
    <w:rsid w:val="00AB1E03"/>
    <w:rsid w:val="00AB216B"/>
    <w:rsid w:val="00AB221E"/>
    <w:rsid w:val="00AB284F"/>
    <w:rsid w:val="00AB4259"/>
    <w:rsid w:val="00AB46EE"/>
    <w:rsid w:val="00AB5021"/>
    <w:rsid w:val="00AB5991"/>
    <w:rsid w:val="00AB5A3C"/>
    <w:rsid w:val="00AB666E"/>
    <w:rsid w:val="00AB6EB7"/>
    <w:rsid w:val="00AB76EB"/>
    <w:rsid w:val="00AC0BB5"/>
    <w:rsid w:val="00AC1AC1"/>
    <w:rsid w:val="00AC375B"/>
    <w:rsid w:val="00AC3861"/>
    <w:rsid w:val="00AC578A"/>
    <w:rsid w:val="00AC5C30"/>
    <w:rsid w:val="00AC6320"/>
    <w:rsid w:val="00AC638B"/>
    <w:rsid w:val="00AC6A62"/>
    <w:rsid w:val="00AC7AFF"/>
    <w:rsid w:val="00AC7D06"/>
    <w:rsid w:val="00AD017C"/>
    <w:rsid w:val="00AD1939"/>
    <w:rsid w:val="00AD1E85"/>
    <w:rsid w:val="00AD35C3"/>
    <w:rsid w:val="00AD370D"/>
    <w:rsid w:val="00AD393F"/>
    <w:rsid w:val="00AD51E1"/>
    <w:rsid w:val="00AD5D9C"/>
    <w:rsid w:val="00AD70AE"/>
    <w:rsid w:val="00AD7876"/>
    <w:rsid w:val="00AD7DAB"/>
    <w:rsid w:val="00AE0EBB"/>
    <w:rsid w:val="00AE1ECB"/>
    <w:rsid w:val="00AE3625"/>
    <w:rsid w:val="00AE375B"/>
    <w:rsid w:val="00AE380F"/>
    <w:rsid w:val="00AE3A77"/>
    <w:rsid w:val="00AE3F7B"/>
    <w:rsid w:val="00AE559A"/>
    <w:rsid w:val="00AE6F70"/>
    <w:rsid w:val="00AF0657"/>
    <w:rsid w:val="00AF1E6A"/>
    <w:rsid w:val="00AF1F95"/>
    <w:rsid w:val="00AF2435"/>
    <w:rsid w:val="00AF243D"/>
    <w:rsid w:val="00AF26D3"/>
    <w:rsid w:val="00AF319B"/>
    <w:rsid w:val="00AF3278"/>
    <w:rsid w:val="00AF3653"/>
    <w:rsid w:val="00AF3A82"/>
    <w:rsid w:val="00AF3FD7"/>
    <w:rsid w:val="00AF43A2"/>
    <w:rsid w:val="00AF5DB6"/>
    <w:rsid w:val="00AF7D4C"/>
    <w:rsid w:val="00B00E97"/>
    <w:rsid w:val="00B01B03"/>
    <w:rsid w:val="00B024E0"/>
    <w:rsid w:val="00B032A2"/>
    <w:rsid w:val="00B03F41"/>
    <w:rsid w:val="00B03FD0"/>
    <w:rsid w:val="00B054F0"/>
    <w:rsid w:val="00B05894"/>
    <w:rsid w:val="00B06255"/>
    <w:rsid w:val="00B06337"/>
    <w:rsid w:val="00B06A55"/>
    <w:rsid w:val="00B0754F"/>
    <w:rsid w:val="00B11355"/>
    <w:rsid w:val="00B11694"/>
    <w:rsid w:val="00B11A89"/>
    <w:rsid w:val="00B13FFB"/>
    <w:rsid w:val="00B14C95"/>
    <w:rsid w:val="00B165D4"/>
    <w:rsid w:val="00B166FA"/>
    <w:rsid w:val="00B1705C"/>
    <w:rsid w:val="00B174A4"/>
    <w:rsid w:val="00B17CBE"/>
    <w:rsid w:val="00B205B1"/>
    <w:rsid w:val="00B20A06"/>
    <w:rsid w:val="00B20C04"/>
    <w:rsid w:val="00B22331"/>
    <w:rsid w:val="00B2335C"/>
    <w:rsid w:val="00B23B1D"/>
    <w:rsid w:val="00B24C6B"/>
    <w:rsid w:val="00B24F8D"/>
    <w:rsid w:val="00B254B1"/>
    <w:rsid w:val="00B25872"/>
    <w:rsid w:val="00B25BC9"/>
    <w:rsid w:val="00B26092"/>
    <w:rsid w:val="00B26461"/>
    <w:rsid w:val="00B26B41"/>
    <w:rsid w:val="00B319B5"/>
    <w:rsid w:val="00B31F0B"/>
    <w:rsid w:val="00B32963"/>
    <w:rsid w:val="00B332A9"/>
    <w:rsid w:val="00B357C7"/>
    <w:rsid w:val="00B3584B"/>
    <w:rsid w:val="00B35B44"/>
    <w:rsid w:val="00B373B8"/>
    <w:rsid w:val="00B37E37"/>
    <w:rsid w:val="00B4074D"/>
    <w:rsid w:val="00B40B4E"/>
    <w:rsid w:val="00B40C9C"/>
    <w:rsid w:val="00B40DC5"/>
    <w:rsid w:val="00B4116C"/>
    <w:rsid w:val="00B4153C"/>
    <w:rsid w:val="00B416FE"/>
    <w:rsid w:val="00B433C1"/>
    <w:rsid w:val="00B45494"/>
    <w:rsid w:val="00B509C6"/>
    <w:rsid w:val="00B51230"/>
    <w:rsid w:val="00B514FC"/>
    <w:rsid w:val="00B529D9"/>
    <w:rsid w:val="00B52DD1"/>
    <w:rsid w:val="00B5304C"/>
    <w:rsid w:val="00B548E8"/>
    <w:rsid w:val="00B54ED3"/>
    <w:rsid w:val="00B570B5"/>
    <w:rsid w:val="00B575F6"/>
    <w:rsid w:val="00B57A00"/>
    <w:rsid w:val="00B57F5C"/>
    <w:rsid w:val="00B60D84"/>
    <w:rsid w:val="00B61269"/>
    <w:rsid w:val="00B62E45"/>
    <w:rsid w:val="00B637C9"/>
    <w:rsid w:val="00B63CD7"/>
    <w:rsid w:val="00B64034"/>
    <w:rsid w:val="00B64FA9"/>
    <w:rsid w:val="00B65FF7"/>
    <w:rsid w:val="00B66271"/>
    <w:rsid w:val="00B675BE"/>
    <w:rsid w:val="00B702DC"/>
    <w:rsid w:val="00B706A2"/>
    <w:rsid w:val="00B707F9"/>
    <w:rsid w:val="00B709A3"/>
    <w:rsid w:val="00B7129E"/>
    <w:rsid w:val="00B71CDF"/>
    <w:rsid w:val="00B72203"/>
    <w:rsid w:val="00B72BF8"/>
    <w:rsid w:val="00B73630"/>
    <w:rsid w:val="00B736A5"/>
    <w:rsid w:val="00B739EA"/>
    <w:rsid w:val="00B74273"/>
    <w:rsid w:val="00B746C9"/>
    <w:rsid w:val="00B77049"/>
    <w:rsid w:val="00B774CC"/>
    <w:rsid w:val="00B776FC"/>
    <w:rsid w:val="00B77FCF"/>
    <w:rsid w:val="00B806FA"/>
    <w:rsid w:val="00B811F9"/>
    <w:rsid w:val="00B833C0"/>
    <w:rsid w:val="00B835AA"/>
    <w:rsid w:val="00B83FA2"/>
    <w:rsid w:val="00B844A3"/>
    <w:rsid w:val="00B85372"/>
    <w:rsid w:val="00B85835"/>
    <w:rsid w:val="00B86C04"/>
    <w:rsid w:val="00B87D13"/>
    <w:rsid w:val="00B902EB"/>
    <w:rsid w:val="00B90808"/>
    <w:rsid w:val="00B9083F"/>
    <w:rsid w:val="00B90A23"/>
    <w:rsid w:val="00B92707"/>
    <w:rsid w:val="00B92844"/>
    <w:rsid w:val="00B92EF9"/>
    <w:rsid w:val="00B9394E"/>
    <w:rsid w:val="00B94056"/>
    <w:rsid w:val="00B94188"/>
    <w:rsid w:val="00B946DD"/>
    <w:rsid w:val="00B95042"/>
    <w:rsid w:val="00B9599B"/>
    <w:rsid w:val="00B96081"/>
    <w:rsid w:val="00B964B1"/>
    <w:rsid w:val="00BA0491"/>
    <w:rsid w:val="00BA122E"/>
    <w:rsid w:val="00BA1867"/>
    <w:rsid w:val="00BA1B69"/>
    <w:rsid w:val="00BA3A2D"/>
    <w:rsid w:val="00BA3FA8"/>
    <w:rsid w:val="00BA463F"/>
    <w:rsid w:val="00BA4E9B"/>
    <w:rsid w:val="00BA5FD1"/>
    <w:rsid w:val="00BA6846"/>
    <w:rsid w:val="00BB0F56"/>
    <w:rsid w:val="00BB1F3D"/>
    <w:rsid w:val="00BB2634"/>
    <w:rsid w:val="00BB26CF"/>
    <w:rsid w:val="00BB2706"/>
    <w:rsid w:val="00BB3502"/>
    <w:rsid w:val="00BB3714"/>
    <w:rsid w:val="00BB3CBC"/>
    <w:rsid w:val="00BB3E3E"/>
    <w:rsid w:val="00BB53BE"/>
    <w:rsid w:val="00BB60C4"/>
    <w:rsid w:val="00BB68AB"/>
    <w:rsid w:val="00BB6DEB"/>
    <w:rsid w:val="00BB7B57"/>
    <w:rsid w:val="00BB7BE3"/>
    <w:rsid w:val="00BC10C5"/>
    <w:rsid w:val="00BC28C3"/>
    <w:rsid w:val="00BC2A92"/>
    <w:rsid w:val="00BC2BAB"/>
    <w:rsid w:val="00BC3F18"/>
    <w:rsid w:val="00BC5FF8"/>
    <w:rsid w:val="00BC6195"/>
    <w:rsid w:val="00BC650B"/>
    <w:rsid w:val="00BC6CD2"/>
    <w:rsid w:val="00BC7F32"/>
    <w:rsid w:val="00BD0330"/>
    <w:rsid w:val="00BD0BE9"/>
    <w:rsid w:val="00BD0C47"/>
    <w:rsid w:val="00BD2B82"/>
    <w:rsid w:val="00BD2CF0"/>
    <w:rsid w:val="00BD3615"/>
    <w:rsid w:val="00BD3B72"/>
    <w:rsid w:val="00BD52DC"/>
    <w:rsid w:val="00BD557E"/>
    <w:rsid w:val="00BD5B58"/>
    <w:rsid w:val="00BD5F13"/>
    <w:rsid w:val="00BE100C"/>
    <w:rsid w:val="00BE144F"/>
    <w:rsid w:val="00BE27C2"/>
    <w:rsid w:val="00BE30BA"/>
    <w:rsid w:val="00BE3B49"/>
    <w:rsid w:val="00BE3F3A"/>
    <w:rsid w:val="00BE53BD"/>
    <w:rsid w:val="00BE6107"/>
    <w:rsid w:val="00BE667E"/>
    <w:rsid w:val="00BE691E"/>
    <w:rsid w:val="00BE6E4C"/>
    <w:rsid w:val="00BE731D"/>
    <w:rsid w:val="00BE7AE6"/>
    <w:rsid w:val="00BF115D"/>
    <w:rsid w:val="00BF1835"/>
    <w:rsid w:val="00BF1D67"/>
    <w:rsid w:val="00BF1FC1"/>
    <w:rsid w:val="00BF2BE0"/>
    <w:rsid w:val="00BF3438"/>
    <w:rsid w:val="00BF413E"/>
    <w:rsid w:val="00BF415C"/>
    <w:rsid w:val="00BF42CA"/>
    <w:rsid w:val="00BF490F"/>
    <w:rsid w:val="00BF5319"/>
    <w:rsid w:val="00BF55C8"/>
    <w:rsid w:val="00BF575F"/>
    <w:rsid w:val="00BF5945"/>
    <w:rsid w:val="00C00120"/>
    <w:rsid w:val="00C001B5"/>
    <w:rsid w:val="00C00478"/>
    <w:rsid w:val="00C00F17"/>
    <w:rsid w:val="00C00F51"/>
    <w:rsid w:val="00C00F67"/>
    <w:rsid w:val="00C019DE"/>
    <w:rsid w:val="00C01FB7"/>
    <w:rsid w:val="00C03617"/>
    <w:rsid w:val="00C0388C"/>
    <w:rsid w:val="00C04132"/>
    <w:rsid w:val="00C053BF"/>
    <w:rsid w:val="00C05BF0"/>
    <w:rsid w:val="00C07365"/>
    <w:rsid w:val="00C10032"/>
    <w:rsid w:val="00C12958"/>
    <w:rsid w:val="00C12961"/>
    <w:rsid w:val="00C13AF6"/>
    <w:rsid w:val="00C13EA5"/>
    <w:rsid w:val="00C152AB"/>
    <w:rsid w:val="00C15F92"/>
    <w:rsid w:val="00C16149"/>
    <w:rsid w:val="00C17116"/>
    <w:rsid w:val="00C202EA"/>
    <w:rsid w:val="00C20C6E"/>
    <w:rsid w:val="00C213DD"/>
    <w:rsid w:val="00C2182A"/>
    <w:rsid w:val="00C21DB9"/>
    <w:rsid w:val="00C21E94"/>
    <w:rsid w:val="00C22CC6"/>
    <w:rsid w:val="00C23914"/>
    <w:rsid w:val="00C2391A"/>
    <w:rsid w:val="00C24111"/>
    <w:rsid w:val="00C25D13"/>
    <w:rsid w:val="00C2623C"/>
    <w:rsid w:val="00C264FB"/>
    <w:rsid w:val="00C274A5"/>
    <w:rsid w:val="00C27812"/>
    <w:rsid w:val="00C27BA7"/>
    <w:rsid w:val="00C27C81"/>
    <w:rsid w:val="00C27FE5"/>
    <w:rsid w:val="00C31451"/>
    <w:rsid w:val="00C3295F"/>
    <w:rsid w:val="00C32FAB"/>
    <w:rsid w:val="00C34E9E"/>
    <w:rsid w:val="00C35A3F"/>
    <w:rsid w:val="00C35BD8"/>
    <w:rsid w:val="00C360B3"/>
    <w:rsid w:val="00C361B3"/>
    <w:rsid w:val="00C36C05"/>
    <w:rsid w:val="00C36C1A"/>
    <w:rsid w:val="00C36EA5"/>
    <w:rsid w:val="00C37A0B"/>
    <w:rsid w:val="00C37B87"/>
    <w:rsid w:val="00C4192E"/>
    <w:rsid w:val="00C42D50"/>
    <w:rsid w:val="00C42E42"/>
    <w:rsid w:val="00C430F7"/>
    <w:rsid w:val="00C43BC4"/>
    <w:rsid w:val="00C4467B"/>
    <w:rsid w:val="00C4498F"/>
    <w:rsid w:val="00C44A96"/>
    <w:rsid w:val="00C451A2"/>
    <w:rsid w:val="00C45291"/>
    <w:rsid w:val="00C45677"/>
    <w:rsid w:val="00C45C92"/>
    <w:rsid w:val="00C47574"/>
    <w:rsid w:val="00C47E13"/>
    <w:rsid w:val="00C50F50"/>
    <w:rsid w:val="00C522A1"/>
    <w:rsid w:val="00C52DC7"/>
    <w:rsid w:val="00C5330D"/>
    <w:rsid w:val="00C535BD"/>
    <w:rsid w:val="00C553D3"/>
    <w:rsid w:val="00C5650B"/>
    <w:rsid w:val="00C57512"/>
    <w:rsid w:val="00C5764B"/>
    <w:rsid w:val="00C604F3"/>
    <w:rsid w:val="00C60551"/>
    <w:rsid w:val="00C611BF"/>
    <w:rsid w:val="00C616BB"/>
    <w:rsid w:val="00C62007"/>
    <w:rsid w:val="00C62A92"/>
    <w:rsid w:val="00C62B66"/>
    <w:rsid w:val="00C630E9"/>
    <w:rsid w:val="00C64379"/>
    <w:rsid w:val="00C6480E"/>
    <w:rsid w:val="00C648EB"/>
    <w:rsid w:val="00C64FF7"/>
    <w:rsid w:val="00C65508"/>
    <w:rsid w:val="00C66410"/>
    <w:rsid w:val="00C66D1B"/>
    <w:rsid w:val="00C67782"/>
    <w:rsid w:val="00C67A07"/>
    <w:rsid w:val="00C67FD3"/>
    <w:rsid w:val="00C710AE"/>
    <w:rsid w:val="00C7164D"/>
    <w:rsid w:val="00C71758"/>
    <w:rsid w:val="00C7319F"/>
    <w:rsid w:val="00C74BB9"/>
    <w:rsid w:val="00C7561D"/>
    <w:rsid w:val="00C76E80"/>
    <w:rsid w:val="00C77F6B"/>
    <w:rsid w:val="00C80244"/>
    <w:rsid w:val="00C8033F"/>
    <w:rsid w:val="00C808AE"/>
    <w:rsid w:val="00C80CB1"/>
    <w:rsid w:val="00C82D54"/>
    <w:rsid w:val="00C830CD"/>
    <w:rsid w:val="00C84BE8"/>
    <w:rsid w:val="00C8510D"/>
    <w:rsid w:val="00C85B9D"/>
    <w:rsid w:val="00C86214"/>
    <w:rsid w:val="00C868A4"/>
    <w:rsid w:val="00C90301"/>
    <w:rsid w:val="00C90569"/>
    <w:rsid w:val="00C90A4A"/>
    <w:rsid w:val="00C919D7"/>
    <w:rsid w:val="00C94032"/>
    <w:rsid w:val="00C946CB"/>
    <w:rsid w:val="00C95B1B"/>
    <w:rsid w:val="00C95EDA"/>
    <w:rsid w:val="00C961DE"/>
    <w:rsid w:val="00C96A74"/>
    <w:rsid w:val="00C97578"/>
    <w:rsid w:val="00C97BEC"/>
    <w:rsid w:val="00CA0386"/>
    <w:rsid w:val="00CA06EF"/>
    <w:rsid w:val="00CA1277"/>
    <w:rsid w:val="00CA2272"/>
    <w:rsid w:val="00CA2C00"/>
    <w:rsid w:val="00CA2E5E"/>
    <w:rsid w:val="00CA2F15"/>
    <w:rsid w:val="00CA31A7"/>
    <w:rsid w:val="00CA364E"/>
    <w:rsid w:val="00CA3924"/>
    <w:rsid w:val="00CA3C11"/>
    <w:rsid w:val="00CA3CB0"/>
    <w:rsid w:val="00CA4276"/>
    <w:rsid w:val="00CA48D5"/>
    <w:rsid w:val="00CA5655"/>
    <w:rsid w:val="00CB1D2E"/>
    <w:rsid w:val="00CB37D0"/>
    <w:rsid w:val="00CB3C3D"/>
    <w:rsid w:val="00CB453B"/>
    <w:rsid w:val="00CB4FEC"/>
    <w:rsid w:val="00CB5634"/>
    <w:rsid w:val="00CB628B"/>
    <w:rsid w:val="00CB6572"/>
    <w:rsid w:val="00CB6F17"/>
    <w:rsid w:val="00CB7BA4"/>
    <w:rsid w:val="00CB7EB5"/>
    <w:rsid w:val="00CB7F9B"/>
    <w:rsid w:val="00CC0433"/>
    <w:rsid w:val="00CC052C"/>
    <w:rsid w:val="00CC0F18"/>
    <w:rsid w:val="00CC12B2"/>
    <w:rsid w:val="00CC1487"/>
    <w:rsid w:val="00CC1874"/>
    <w:rsid w:val="00CC2000"/>
    <w:rsid w:val="00CC2040"/>
    <w:rsid w:val="00CC26A3"/>
    <w:rsid w:val="00CC36C0"/>
    <w:rsid w:val="00CC3F2B"/>
    <w:rsid w:val="00CC4BD7"/>
    <w:rsid w:val="00CC51CB"/>
    <w:rsid w:val="00CC51E3"/>
    <w:rsid w:val="00CC5C72"/>
    <w:rsid w:val="00CC7349"/>
    <w:rsid w:val="00CC7616"/>
    <w:rsid w:val="00CC7D40"/>
    <w:rsid w:val="00CD0223"/>
    <w:rsid w:val="00CD0B92"/>
    <w:rsid w:val="00CD0F80"/>
    <w:rsid w:val="00CD1820"/>
    <w:rsid w:val="00CD2701"/>
    <w:rsid w:val="00CD3461"/>
    <w:rsid w:val="00CD346A"/>
    <w:rsid w:val="00CD37CC"/>
    <w:rsid w:val="00CD385B"/>
    <w:rsid w:val="00CD3F6B"/>
    <w:rsid w:val="00CD402D"/>
    <w:rsid w:val="00CD4163"/>
    <w:rsid w:val="00CD52C3"/>
    <w:rsid w:val="00CD5621"/>
    <w:rsid w:val="00CD56A8"/>
    <w:rsid w:val="00CD7FD7"/>
    <w:rsid w:val="00CE0879"/>
    <w:rsid w:val="00CE173D"/>
    <w:rsid w:val="00CE1D92"/>
    <w:rsid w:val="00CE1FA8"/>
    <w:rsid w:val="00CE2692"/>
    <w:rsid w:val="00CE3468"/>
    <w:rsid w:val="00CE3827"/>
    <w:rsid w:val="00CE39D2"/>
    <w:rsid w:val="00CE3A3D"/>
    <w:rsid w:val="00CE5012"/>
    <w:rsid w:val="00CE5950"/>
    <w:rsid w:val="00CE6627"/>
    <w:rsid w:val="00CE784C"/>
    <w:rsid w:val="00CE7FD1"/>
    <w:rsid w:val="00CF0507"/>
    <w:rsid w:val="00CF1667"/>
    <w:rsid w:val="00CF16E1"/>
    <w:rsid w:val="00CF2137"/>
    <w:rsid w:val="00CF27C9"/>
    <w:rsid w:val="00CF2ED0"/>
    <w:rsid w:val="00CF30C3"/>
    <w:rsid w:val="00CF35D4"/>
    <w:rsid w:val="00CF4335"/>
    <w:rsid w:val="00CF442A"/>
    <w:rsid w:val="00CF4618"/>
    <w:rsid w:val="00CF4668"/>
    <w:rsid w:val="00CF4769"/>
    <w:rsid w:val="00CF4ACF"/>
    <w:rsid w:val="00CF5AD8"/>
    <w:rsid w:val="00CF5F07"/>
    <w:rsid w:val="00CF64B5"/>
    <w:rsid w:val="00CF6E3C"/>
    <w:rsid w:val="00CF768D"/>
    <w:rsid w:val="00CF7690"/>
    <w:rsid w:val="00CF7DD1"/>
    <w:rsid w:val="00D003A4"/>
    <w:rsid w:val="00D0076D"/>
    <w:rsid w:val="00D023D1"/>
    <w:rsid w:val="00D02CB5"/>
    <w:rsid w:val="00D03BC9"/>
    <w:rsid w:val="00D04022"/>
    <w:rsid w:val="00D04BBD"/>
    <w:rsid w:val="00D0550F"/>
    <w:rsid w:val="00D057CB"/>
    <w:rsid w:val="00D05B27"/>
    <w:rsid w:val="00D06451"/>
    <w:rsid w:val="00D06B31"/>
    <w:rsid w:val="00D07810"/>
    <w:rsid w:val="00D10039"/>
    <w:rsid w:val="00D1022C"/>
    <w:rsid w:val="00D10230"/>
    <w:rsid w:val="00D109B1"/>
    <w:rsid w:val="00D10CD6"/>
    <w:rsid w:val="00D10E6C"/>
    <w:rsid w:val="00D11410"/>
    <w:rsid w:val="00D116F5"/>
    <w:rsid w:val="00D119F3"/>
    <w:rsid w:val="00D11A18"/>
    <w:rsid w:val="00D11C68"/>
    <w:rsid w:val="00D127BD"/>
    <w:rsid w:val="00D1283A"/>
    <w:rsid w:val="00D12E65"/>
    <w:rsid w:val="00D13321"/>
    <w:rsid w:val="00D13B10"/>
    <w:rsid w:val="00D145C2"/>
    <w:rsid w:val="00D14793"/>
    <w:rsid w:val="00D14C73"/>
    <w:rsid w:val="00D1515A"/>
    <w:rsid w:val="00D156C5"/>
    <w:rsid w:val="00D160B7"/>
    <w:rsid w:val="00D16164"/>
    <w:rsid w:val="00D16A6E"/>
    <w:rsid w:val="00D16EE7"/>
    <w:rsid w:val="00D17412"/>
    <w:rsid w:val="00D20586"/>
    <w:rsid w:val="00D209B9"/>
    <w:rsid w:val="00D20C06"/>
    <w:rsid w:val="00D21EFB"/>
    <w:rsid w:val="00D2334E"/>
    <w:rsid w:val="00D2346B"/>
    <w:rsid w:val="00D239F1"/>
    <w:rsid w:val="00D2401B"/>
    <w:rsid w:val="00D242C9"/>
    <w:rsid w:val="00D245A5"/>
    <w:rsid w:val="00D24F4B"/>
    <w:rsid w:val="00D270DA"/>
    <w:rsid w:val="00D30245"/>
    <w:rsid w:val="00D3112D"/>
    <w:rsid w:val="00D31809"/>
    <w:rsid w:val="00D31927"/>
    <w:rsid w:val="00D31AE5"/>
    <w:rsid w:val="00D32505"/>
    <w:rsid w:val="00D32F14"/>
    <w:rsid w:val="00D3353C"/>
    <w:rsid w:val="00D340A5"/>
    <w:rsid w:val="00D349AE"/>
    <w:rsid w:val="00D35175"/>
    <w:rsid w:val="00D35710"/>
    <w:rsid w:val="00D35B0C"/>
    <w:rsid w:val="00D35BFB"/>
    <w:rsid w:val="00D369C5"/>
    <w:rsid w:val="00D36BD1"/>
    <w:rsid w:val="00D36C5F"/>
    <w:rsid w:val="00D36CB1"/>
    <w:rsid w:val="00D36CF3"/>
    <w:rsid w:val="00D4138F"/>
    <w:rsid w:val="00D41606"/>
    <w:rsid w:val="00D418EF"/>
    <w:rsid w:val="00D41EDA"/>
    <w:rsid w:val="00D424FA"/>
    <w:rsid w:val="00D42D45"/>
    <w:rsid w:val="00D4407E"/>
    <w:rsid w:val="00D4488B"/>
    <w:rsid w:val="00D44C83"/>
    <w:rsid w:val="00D46C08"/>
    <w:rsid w:val="00D479AE"/>
    <w:rsid w:val="00D5034D"/>
    <w:rsid w:val="00D50895"/>
    <w:rsid w:val="00D51354"/>
    <w:rsid w:val="00D52CE3"/>
    <w:rsid w:val="00D53BB2"/>
    <w:rsid w:val="00D553E5"/>
    <w:rsid w:val="00D564B0"/>
    <w:rsid w:val="00D56A54"/>
    <w:rsid w:val="00D575B5"/>
    <w:rsid w:val="00D61321"/>
    <w:rsid w:val="00D6149E"/>
    <w:rsid w:val="00D62718"/>
    <w:rsid w:val="00D62776"/>
    <w:rsid w:val="00D62D2E"/>
    <w:rsid w:val="00D62DFD"/>
    <w:rsid w:val="00D63AFE"/>
    <w:rsid w:val="00D63C56"/>
    <w:rsid w:val="00D63DF2"/>
    <w:rsid w:val="00D641FF"/>
    <w:rsid w:val="00D6422B"/>
    <w:rsid w:val="00D64699"/>
    <w:rsid w:val="00D64894"/>
    <w:rsid w:val="00D64EB3"/>
    <w:rsid w:val="00D6523C"/>
    <w:rsid w:val="00D665E0"/>
    <w:rsid w:val="00D66CA8"/>
    <w:rsid w:val="00D670CF"/>
    <w:rsid w:val="00D67123"/>
    <w:rsid w:val="00D6721C"/>
    <w:rsid w:val="00D677D6"/>
    <w:rsid w:val="00D7071A"/>
    <w:rsid w:val="00D73712"/>
    <w:rsid w:val="00D73C9A"/>
    <w:rsid w:val="00D741D9"/>
    <w:rsid w:val="00D74F55"/>
    <w:rsid w:val="00D74F65"/>
    <w:rsid w:val="00D75F8F"/>
    <w:rsid w:val="00D7610D"/>
    <w:rsid w:val="00D765CA"/>
    <w:rsid w:val="00D77084"/>
    <w:rsid w:val="00D807DE"/>
    <w:rsid w:val="00D824B6"/>
    <w:rsid w:val="00D83CA1"/>
    <w:rsid w:val="00D84471"/>
    <w:rsid w:val="00D85115"/>
    <w:rsid w:val="00D8571F"/>
    <w:rsid w:val="00D8683E"/>
    <w:rsid w:val="00D86C38"/>
    <w:rsid w:val="00D87271"/>
    <w:rsid w:val="00D87F25"/>
    <w:rsid w:val="00D907CB"/>
    <w:rsid w:val="00D91688"/>
    <w:rsid w:val="00D91B4E"/>
    <w:rsid w:val="00D92694"/>
    <w:rsid w:val="00D92B70"/>
    <w:rsid w:val="00D93B16"/>
    <w:rsid w:val="00D947C2"/>
    <w:rsid w:val="00D948F9"/>
    <w:rsid w:val="00D965C7"/>
    <w:rsid w:val="00D97077"/>
    <w:rsid w:val="00D97A27"/>
    <w:rsid w:val="00DA0E54"/>
    <w:rsid w:val="00DA27B8"/>
    <w:rsid w:val="00DA4092"/>
    <w:rsid w:val="00DA43C3"/>
    <w:rsid w:val="00DA44E8"/>
    <w:rsid w:val="00DA5B66"/>
    <w:rsid w:val="00DA615E"/>
    <w:rsid w:val="00DA6E40"/>
    <w:rsid w:val="00DA7577"/>
    <w:rsid w:val="00DB0209"/>
    <w:rsid w:val="00DB0595"/>
    <w:rsid w:val="00DB219F"/>
    <w:rsid w:val="00DB24E0"/>
    <w:rsid w:val="00DB24EB"/>
    <w:rsid w:val="00DB2E5F"/>
    <w:rsid w:val="00DB3C9F"/>
    <w:rsid w:val="00DB3CBE"/>
    <w:rsid w:val="00DB59B9"/>
    <w:rsid w:val="00DB5E5B"/>
    <w:rsid w:val="00DB62B1"/>
    <w:rsid w:val="00DB6E76"/>
    <w:rsid w:val="00DC0A99"/>
    <w:rsid w:val="00DC13E3"/>
    <w:rsid w:val="00DC1998"/>
    <w:rsid w:val="00DC1DFC"/>
    <w:rsid w:val="00DC2932"/>
    <w:rsid w:val="00DC467B"/>
    <w:rsid w:val="00DC6233"/>
    <w:rsid w:val="00DC65DB"/>
    <w:rsid w:val="00DC663D"/>
    <w:rsid w:val="00DC7A2B"/>
    <w:rsid w:val="00DD1445"/>
    <w:rsid w:val="00DD18D3"/>
    <w:rsid w:val="00DD1A26"/>
    <w:rsid w:val="00DD1DDF"/>
    <w:rsid w:val="00DD2138"/>
    <w:rsid w:val="00DD2D03"/>
    <w:rsid w:val="00DD2D67"/>
    <w:rsid w:val="00DD33BC"/>
    <w:rsid w:val="00DD4786"/>
    <w:rsid w:val="00DD5371"/>
    <w:rsid w:val="00DD5A06"/>
    <w:rsid w:val="00DD5F19"/>
    <w:rsid w:val="00DD6232"/>
    <w:rsid w:val="00DD678A"/>
    <w:rsid w:val="00DD6EAA"/>
    <w:rsid w:val="00DD785C"/>
    <w:rsid w:val="00DE0879"/>
    <w:rsid w:val="00DE1012"/>
    <w:rsid w:val="00DE1952"/>
    <w:rsid w:val="00DE1E68"/>
    <w:rsid w:val="00DE2599"/>
    <w:rsid w:val="00DE26D3"/>
    <w:rsid w:val="00DE2D77"/>
    <w:rsid w:val="00DE2E57"/>
    <w:rsid w:val="00DE30EA"/>
    <w:rsid w:val="00DE357B"/>
    <w:rsid w:val="00DE3F8F"/>
    <w:rsid w:val="00DE43BA"/>
    <w:rsid w:val="00DE4437"/>
    <w:rsid w:val="00DE51A0"/>
    <w:rsid w:val="00DE55A1"/>
    <w:rsid w:val="00DE5D15"/>
    <w:rsid w:val="00DE60AA"/>
    <w:rsid w:val="00DE6F41"/>
    <w:rsid w:val="00DE7150"/>
    <w:rsid w:val="00DE7D1A"/>
    <w:rsid w:val="00DF0D47"/>
    <w:rsid w:val="00DF0E7E"/>
    <w:rsid w:val="00DF0EB5"/>
    <w:rsid w:val="00DF137C"/>
    <w:rsid w:val="00DF1D06"/>
    <w:rsid w:val="00DF2935"/>
    <w:rsid w:val="00DF3A4E"/>
    <w:rsid w:val="00DF3AB0"/>
    <w:rsid w:val="00DF3C00"/>
    <w:rsid w:val="00DF5B2C"/>
    <w:rsid w:val="00DF611C"/>
    <w:rsid w:val="00DF7271"/>
    <w:rsid w:val="00E00B87"/>
    <w:rsid w:val="00E023A1"/>
    <w:rsid w:val="00E024CE"/>
    <w:rsid w:val="00E02E9E"/>
    <w:rsid w:val="00E033D6"/>
    <w:rsid w:val="00E03BDA"/>
    <w:rsid w:val="00E03C20"/>
    <w:rsid w:val="00E0506E"/>
    <w:rsid w:val="00E057B3"/>
    <w:rsid w:val="00E05C15"/>
    <w:rsid w:val="00E06620"/>
    <w:rsid w:val="00E06AAC"/>
    <w:rsid w:val="00E07001"/>
    <w:rsid w:val="00E0712E"/>
    <w:rsid w:val="00E07228"/>
    <w:rsid w:val="00E1069D"/>
    <w:rsid w:val="00E118D6"/>
    <w:rsid w:val="00E1239A"/>
    <w:rsid w:val="00E12ED2"/>
    <w:rsid w:val="00E140EE"/>
    <w:rsid w:val="00E15455"/>
    <w:rsid w:val="00E16215"/>
    <w:rsid w:val="00E16EA7"/>
    <w:rsid w:val="00E173C2"/>
    <w:rsid w:val="00E175BD"/>
    <w:rsid w:val="00E215B7"/>
    <w:rsid w:val="00E21F88"/>
    <w:rsid w:val="00E22917"/>
    <w:rsid w:val="00E23456"/>
    <w:rsid w:val="00E23784"/>
    <w:rsid w:val="00E237D5"/>
    <w:rsid w:val="00E2383E"/>
    <w:rsid w:val="00E23D8E"/>
    <w:rsid w:val="00E24A26"/>
    <w:rsid w:val="00E2529E"/>
    <w:rsid w:val="00E2532C"/>
    <w:rsid w:val="00E25366"/>
    <w:rsid w:val="00E2583B"/>
    <w:rsid w:val="00E25CA5"/>
    <w:rsid w:val="00E265B0"/>
    <w:rsid w:val="00E26EBC"/>
    <w:rsid w:val="00E30DB3"/>
    <w:rsid w:val="00E31C5B"/>
    <w:rsid w:val="00E326FB"/>
    <w:rsid w:val="00E32C52"/>
    <w:rsid w:val="00E348F8"/>
    <w:rsid w:val="00E36880"/>
    <w:rsid w:val="00E36896"/>
    <w:rsid w:val="00E3725D"/>
    <w:rsid w:val="00E37341"/>
    <w:rsid w:val="00E376B8"/>
    <w:rsid w:val="00E37975"/>
    <w:rsid w:val="00E405AC"/>
    <w:rsid w:val="00E40BF8"/>
    <w:rsid w:val="00E40F16"/>
    <w:rsid w:val="00E410A8"/>
    <w:rsid w:val="00E422BB"/>
    <w:rsid w:val="00E423D9"/>
    <w:rsid w:val="00E425D2"/>
    <w:rsid w:val="00E43469"/>
    <w:rsid w:val="00E444C7"/>
    <w:rsid w:val="00E44C31"/>
    <w:rsid w:val="00E45A77"/>
    <w:rsid w:val="00E45D75"/>
    <w:rsid w:val="00E4644D"/>
    <w:rsid w:val="00E46748"/>
    <w:rsid w:val="00E47095"/>
    <w:rsid w:val="00E473DF"/>
    <w:rsid w:val="00E5031F"/>
    <w:rsid w:val="00E5288D"/>
    <w:rsid w:val="00E52A2A"/>
    <w:rsid w:val="00E53339"/>
    <w:rsid w:val="00E5354E"/>
    <w:rsid w:val="00E53818"/>
    <w:rsid w:val="00E53B29"/>
    <w:rsid w:val="00E55E6E"/>
    <w:rsid w:val="00E56003"/>
    <w:rsid w:val="00E560E9"/>
    <w:rsid w:val="00E56231"/>
    <w:rsid w:val="00E564C2"/>
    <w:rsid w:val="00E574A2"/>
    <w:rsid w:val="00E5762F"/>
    <w:rsid w:val="00E578B6"/>
    <w:rsid w:val="00E57BCF"/>
    <w:rsid w:val="00E60226"/>
    <w:rsid w:val="00E605DD"/>
    <w:rsid w:val="00E60914"/>
    <w:rsid w:val="00E625C1"/>
    <w:rsid w:val="00E629FA"/>
    <w:rsid w:val="00E62BEC"/>
    <w:rsid w:val="00E63670"/>
    <w:rsid w:val="00E65503"/>
    <w:rsid w:val="00E65B05"/>
    <w:rsid w:val="00E66928"/>
    <w:rsid w:val="00E67216"/>
    <w:rsid w:val="00E704B5"/>
    <w:rsid w:val="00E70F74"/>
    <w:rsid w:val="00E71A1F"/>
    <w:rsid w:val="00E72144"/>
    <w:rsid w:val="00E73122"/>
    <w:rsid w:val="00E74C56"/>
    <w:rsid w:val="00E751D0"/>
    <w:rsid w:val="00E76CF2"/>
    <w:rsid w:val="00E76E97"/>
    <w:rsid w:val="00E77A91"/>
    <w:rsid w:val="00E77BC2"/>
    <w:rsid w:val="00E77E15"/>
    <w:rsid w:val="00E80201"/>
    <w:rsid w:val="00E81526"/>
    <w:rsid w:val="00E818E0"/>
    <w:rsid w:val="00E82365"/>
    <w:rsid w:val="00E824C7"/>
    <w:rsid w:val="00E82974"/>
    <w:rsid w:val="00E82BCF"/>
    <w:rsid w:val="00E82FB6"/>
    <w:rsid w:val="00E835BA"/>
    <w:rsid w:val="00E835FD"/>
    <w:rsid w:val="00E83749"/>
    <w:rsid w:val="00E84A78"/>
    <w:rsid w:val="00E84B36"/>
    <w:rsid w:val="00E85C1D"/>
    <w:rsid w:val="00E8628E"/>
    <w:rsid w:val="00E8645B"/>
    <w:rsid w:val="00E8690E"/>
    <w:rsid w:val="00E86B6F"/>
    <w:rsid w:val="00E86BEA"/>
    <w:rsid w:val="00E87034"/>
    <w:rsid w:val="00E87973"/>
    <w:rsid w:val="00E902E9"/>
    <w:rsid w:val="00E914F8"/>
    <w:rsid w:val="00E914FE"/>
    <w:rsid w:val="00E92510"/>
    <w:rsid w:val="00E93405"/>
    <w:rsid w:val="00E93E0E"/>
    <w:rsid w:val="00E9400B"/>
    <w:rsid w:val="00E945EB"/>
    <w:rsid w:val="00E955C8"/>
    <w:rsid w:val="00E95C51"/>
    <w:rsid w:val="00E95D5E"/>
    <w:rsid w:val="00E96295"/>
    <w:rsid w:val="00E962E1"/>
    <w:rsid w:val="00E96814"/>
    <w:rsid w:val="00E96BD5"/>
    <w:rsid w:val="00E979CA"/>
    <w:rsid w:val="00E97EE3"/>
    <w:rsid w:val="00EA0416"/>
    <w:rsid w:val="00EA0C93"/>
    <w:rsid w:val="00EA29A9"/>
    <w:rsid w:val="00EA2F68"/>
    <w:rsid w:val="00EA402B"/>
    <w:rsid w:val="00EA460D"/>
    <w:rsid w:val="00EA537F"/>
    <w:rsid w:val="00EA57C8"/>
    <w:rsid w:val="00EA581C"/>
    <w:rsid w:val="00EA5EBB"/>
    <w:rsid w:val="00EA6932"/>
    <w:rsid w:val="00EA724D"/>
    <w:rsid w:val="00EA7571"/>
    <w:rsid w:val="00EB02A9"/>
    <w:rsid w:val="00EB14F4"/>
    <w:rsid w:val="00EB204B"/>
    <w:rsid w:val="00EB2902"/>
    <w:rsid w:val="00EB30F1"/>
    <w:rsid w:val="00EB39E1"/>
    <w:rsid w:val="00EB4059"/>
    <w:rsid w:val="00EB4526"/>
    <w:rsid w:val="00EB4F66"/>
    <w:rsid w:val="00EB5F39"/>
    <w:rsid w:val="00EB665E"/>
    <w:rsid w:val="00EB6C55"/>
    <w:rsid w:val="00EB6EC3"/>
    <w:rsid w:val="00EB7156"/>
    <w:rsid w:val="00EB7A5A"/>
    <w:rsid w:val="00EB7F17"/>
    <w:rsid w:val="00EC1B2E"/>
    <w:rsid w:val="00EC26FE"/>
    <w:rsid w:val="00EC2728"/>
    <w:rsid w:val="00EC2769"/>
    <w:rsid w:val="00EC2D7C"/>
    <w:rsid w:val="00EC4AC5"/>
    <w:rsid w:val="00EC4F51"/>
    <w:rsid w:val="00EC6428"/>
    <w:rsid w:val="00EC6CE9"/>
    <w:rsid w:val="00EC6E4D"/>
    <w:rsid w:val="00EC70CC"/>
    <w:rsid w:val="00EC73A2"/>
    <w:rsid w:val="00EC7618"/>
    <w:rsid w:val="00ED00C8"/>
    <w:rsid w:val="00ED020C"/>
    <w:rsid w:val="00ED1F34"/>
    <w:rsid w:val="00ED2307"/>
    <w:rsid w:val="00ED2F1A"/>
    <w:rsid w:val="00ED30A9"/>
    <w:rsid w:val="00ED4399"/>
    <w:rsid w:val="00ED506D"/>
    <w:rsid w:val="00ED6B49"/>
    <w:rsid w:val="00ED6E5F"/>
    <w:rsid w:val="00ED75AA"/>
    <w:rsid w:val="00ED796B"/>
    <w:rsid w:val="00EE0D93"/>
    <w:rsid w:val="00EE14F7"/>
    <w:rsid w:val="00EE1F2D"/>
    <w:rsid w:val="00EE24EF"/>
    <w:rsid w:val="00EE41AB"/>
    <w:rsid w:val="00EE45BA"/>
    <w:rsid w:val="00EE68BD"/>
    <w:rsid w:val="00EE78EA"/>
    <w:rsid w:val="00EE7ADD"/>
    <w:rsid w:val="00EF07CF"/>
    <w:rsid w:val="00EF0D28"/>
    <w:rsid w:val="00EF0FB0"/>
    <w:rsid w:val="00EF1225"/>
    <w:rsid w:val="00EF1373"/>
    <w:rsid w:val="00EF1E47"/>
    <w:rsid w:val="00EF1F24"/>
    <w:rsid w:val="00EF2016"/>
    <w:rsid w:val="00EF26C6"/>
    <w:rsid w:val="00EF47AC"/>
    <w:rsid w:val="00EF4DBB"/>
    <w:rsid w:val="00EF601D"/>
    <w:rsid w:val="00EF7C2D"/>
    <w:rsid w:val="00F00F8D"/>
    <w:rsid w:val="00F018F3"/>
    <w:rsid w:val="00F01A5A"/>
    <w:rsid w:val="00F01BB7"/>
    <w:rsid w:val="00F01F83"/>
    <w:rsid w:val="00F02068"/>
    <w:rsid w:val="00F021A0"/>
    <w:rsid w:val="00F025FA"/>
    <w:rsid w:val="00F02B73"/>
    <w:rsid w:val="00F03F53"/>
    <w:rsid w:val="00F04307"/>
    <w:rsid w:val="00F04930"/>
    <w:rsid w:val="00F053BA"/>
    <w:rsid w:val="00F05510"/>
    <w:rsid w:val="00F057E5"/>
    <w:rsid w:val="00F06142"/>
    <w:rsid w:val="00F06EE8"/>
    <w:rsid w:val="00F1049D"/>
    <w:rsid w:val="00F1089D"/>
    <w:rsid w:val="00F1098A"/>
    <w:rsid w:val="00F12AAB"/>
    <w:rsid w:val="00F141D0"/>
    <w:rsid w:val="00F14540"/>
    <w:rsid w:val="00F14CA8"/>
    <w:rsid w:val="00F1631F"/>
    <w:rsid w:val="00F16324"/>
    <w:rsid w:val="00F16C99"/>
    <w:rsid w:val="00F1710F"/>
    <w:rsid w:val="00F17333"/>
    <w:rsid w:val="00F201C1"/>
    <w:rsid w:val="00F2023E"/>
    <w:rsid w:val="00F208D8"/>
    <w:rsid w:val="00F212BD"/>
    <w:rsid w:val="00F215D6"/>
    <w:rsid w:val="00F2192B"/>
    <w:rsid w:val="00F237A5"/>
    <w:rsid w:val="00F25CB4"/>
    <w:rsid w:val="00F260EC"/>
    <w:rsid w:val="00F263AB"/>
    <w:rsid w:val="00F26BC8"/>
    <w:rsid w:val="00F31A9B"/>
    <w:rsid w:val="00F31BFF"/>
    <w:rsid w:val="00F31E68"/>
    <w:rsid w:val="00F322F6"/>
    <w:rsid w:val="00F32903"/>
    <w:rsid w:val="00F32B55"/>
    <w:rsid w:val="00F330FC"/>
    <w:rsid w:val="00F343B2"/>
    <w:rsid w:val="00F349E3"/>
    <w:rsid w:val="00F3609F"/>
    <w:rsid w:val="00F362B1"/>
    <w:rsid w:val="00F36870"/>
    <w:rsid w:val="00F36F4B"/>
    <w:rsid w:val="00F41850"/>
    <w:rsid w:val="00F418E6"/>
    <w:rsid w:val="00F41BB2"/>
    <w:rsid w:val="00F42DC3"/>
    <w:rsid w:val="00F43F59"/>
    <w:rsid w:val="00F44C1F"/>
    <w:rsid w:val="00F45911"/>
    <w:rsid w:val="00F45E98"/>
    <w:rsid w:val="00F47566"/>
    <w:rsid w:val="00F47840"/>
    <w:rsid w:val="00F479FF"/>
    <w:rsid w:val="00F47A8D"/>
    <w:rsid w:val="00F5070A"/>
    <w:rsid w:val="00F50BAC"/>
    <w:rsid w:val="00F50D65"/>
    <w:rsid w:val="00F51E37"/>
    <w:rsid w:val="00F51F3A"/>
    <w:rsid w:val="00F5249A"/>
    <w:rsid w:val="00F52664"/>
    <w:rsid w:val="00F5300F"/>
    <w:rsid w:val="00F53A7A"/>
    <w:rsid w:val="00F53B44"/>
    <w:rsid w:val="00F5502B"/>
    <w:rsid w:val="00F552AC"/>
    <w:rsid w:val="00F5577D"/>
    <w:rsid w:val="00F55849"/>
    <w:rsid w:val="00F561DC"/>
    <w:rsid w:val="00F572B0"/>
    <w:rsid w:val="00F61188"/>
    <w:rsid w:val="00F61421"/>
    <w:rsid w:val="00F617CE"/>
    <w:rsid w:val="00F619AB"/>
    <w:rsid w:val="00F619BC"/>
    <w:rsid w:val="00F61A25"/>
    <w:rsid w:val="00F61BFF"/>
    <w:rsid w:val="00F61D28"/>
    <w:rsid w:val="00F61FE2"/>
    <w:rsid w:val="00F6332C"/>
    <w:rsid w:val="00F6374F"/>
    <w:rsid w:val="00F63A5C"/>
    <w:rsid w:val="00F63CF5"/>
    <w:rsid w:val="00F644EA"/>
    <w:rsid w:val="00F644F0"/>
    <w:rsid w:val="00F648A8"/>
    <w:rsid w:val="00F66DBE"/>
    <w:rsid w:val="00F66E8E"/>
    <w:rsid w:val="00F67210"/>
    <w:rsid w:val="00F676E4"/>
    <w:rsid w:val="00F67936"/>
    <w:rsid w:val="00F70434"/>
    <w:rsid w:val="00F704FC"/>
    <w:rsid w:val="00F705A7"/>
    <w:rsid w:val="00F70A06"/>
    <w:rsid w:val="00F72413"/>
    <w:rsid w:val="00F738D7"/>
    <w:rsid w:val="00F74577"/>
    <w:rsid w:val="00F74D62"/>
    <w:rsid w:val="00F75391"/>
    <w:rsid w:val="00F760CF"/>
    <w:rsid w:val="00F77666"/>
    <w:rsid w:val="00F80F2D"/>
    <w:rsid w:val="00F80F4A"/>
    <w:rsid w:val="00F813A1"/>
    <w:rsid w:val="00F81D5D"/>
    <w:rsid w:val="00F8304C"/>
    <w:rsid w:val="00F833BA"/>
    <w:rsid w:val="00F8470C"/>
    <w:rsid w:val="00F847C7"/>
    <w:rsid w:val="00F849C3"/>
    <w:rsid w:val="00F84DF6"/>
    <w:rsid w:val="00F85239"/>
    <w:rsid w:val="00F85F26"/>
    <w:rsid w:val="00F86201"/>
    <w:rsid w:val="00F86438"/>
    <w:rsid w:val="00F86443"/>
    <w:rsid w:val="00F865B2"/>
    <w:rsid w:val="00F867A0"/>
    <w:rsid w:val="00F86C8F"/>
    <w:rsid w:val="00F87014"/>
    <w:rsid w:val="00F87B28"/>
    <w:rsid w:val="00F900E5"/>
    <w:rsid w:val="00F901EB"/>
    <w:rsid w:val="00F90BB7"/>
    <w:rsid w:val="00F90EFC"/>
    <w:rsid w:val="00F90F9B"/>
    <w:rsid w:val="00F91446"/>
    <w:rsid w:val="00F92374"/>
    <w:rsid w:val="00F92E4E"/>
    <w:rsid w:val="00F92E6A"/>
    <w:rsid w:val="00F95277"/>
    <w:rsid w:val="00F9679B"/>
    <w:rsid w:val="00F96BF6"/>
    <w:rsid w:val="00FA0844"/>
    <w:rsid w:val="00FA13C4"/>
    <w:rsid w:val="00FA18CE"/>
    <w:rsid w:val="00FA1D5E"/>
    <w:rsid w:val="00FA32D9"/>
    <w:rsid w:val="00FA393A"/>
    <w:rsid w:val="00FA3E81"/>
    <w:rsid w:val="00FA4837"/>
    <w:rsid w:val="00FA5072"/>
    <w:rsid w:val="00FA5ACF"/>
    <w:rsid w:val="00FA6374"/>
    <w:rsid w:val="00FA6DD6"/>
    <w:rsid w:val="00FA7CAF"/>
    <w:rsid w:val="00FB0D68"/>
    <w:rsid w:val="00FB10AA"/>
    <w:rsid w:val="00FB1641"/>
    <w:rsid w:val="00FB1AF5"/>
    <w:rsid w:val="00FB4291"/>
    <w:rsid w:val="00FB5736"/>
    <w:rsid w:val="00FB5925"/>
    <w:rsid w:val="00FB5BC8"/>
    <w:rsid w:val="00FB5F0D"/>
    <w:rsid w:val="00FB68A4"/>
    <w:rsid w:val="00FB6CE1"/>
    <w:rsid w:val="00FB6F5E"/>
    <w:rsid w:val="00FB6FC9"/>
    <w:rsid w:val="00FC0364"/>
    <w:rsid w:val="00FC14FD"/>
    <w:rsid w:val="00FC252C"/>
    <w:rsid w:val="00FC2E6D"/>
    <w:rsid w:val="00FC3E94"/>
    <w:rsid w:val="00FC46A6"/>
    <w:rsid w:val="00FC54D5"/>
    <w:rsid w:val="00FC55BA"/>
    <w:rsid w:val="00FC63A9"/>
    <w:rsid w:val="00FC6799"/>
    <w:rsid w:val="00FC701C"/>
    <w:rsid w:val="00FD07A0"/>
    <w:rsid w:val="00FD0CA3"/>
    <w:rsid w:val="00FD18E3"/>
    <w:rsid w:val="00FD1C0D"/>
    <w:rsid w:val="00FD2260"/>
    <w:rsid w:val="00FD2462"/>
    <w:rsid w:val="00FD26E7"/>
    <w:rsid w:val="00FD360A"/>
    <w:rsid w:val="00FD3D55"/>
    <w:rsid w:val="00FD4029"/>
    <w:rsid w:val="00FD40CC"/>
    <w:rsid w:val="00FD6346"/>
    <w:rsid w:val="00FD64C3"/>
    <w:rsid w:val="00FD7089"/>
    <w:rsid w:val="00FD7E53"/>
    <w:rsid w:val="00FE1C5B"/>
    <w:rsid w:val="00FE35C5"/>
    <w:rsid w:val="00FE386E"/>
    <w:rsid w:val="00FE47BA"/>
    <w:rsid w:val="00FE4880"/>
    <w:rsid w:val="00FE4B01"/>
    <w:rsid w:val="00FE66AE"/>
    <w:rsid w:val="00FE7410"/>
    <w:rsid w:val="00FF1D74"/>
    <w:rsid w:val="00FF23E4"/>
    <w:rsid w:val="00FF2CA4"/>
    <w:rsid w:val="00FF2DF3"/>
    <w:rsid w:val="00FF3856"/>
    <w:rsid w:val="00FF3C85"/>
    <w:rsid w:val="00FF4485"/>
    <w:rsid w:val="00FF6496"/>
    <w:rsid w:val="00FF6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10528"/>
  <w15:docId w15:val="{5A4604E9-EA7B-49AA-B606-6F9A316F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98"/>
  </w:style>
  <w:style w:type="paragraph" w:styleId="Heading1">
    <w:name w:val="heading 1"/>
    <w:aliases w:val="62,68,Chapitre,h1,H1,H11,H12,H111,H13,H112,H14,H113,H15,H114,H16,H115,H17,H116,H18,H117,H19,H118,H110,H119,H120,H1110,Heading left 1,Heading left 1 Char,Heading left 1 Char Char,PA Chapter,h11,h12,h13,h14,h15,h16,h17,Project 1,RFS,1,ni1"/>
    <w:basedOn w:val="Normal"/>
    <w:next w:val="Normal"/>
    <w:link w:val="Heading1Char"/>
    <w:qFormat/>
    <w:rsid w:val="00BE3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ous-chapitre,a Titlu 2,a Titlu 2 Char,PA Major Section,h2,h21,Major,Project 2,RFS 2,2,numbered indent 2,ni2,Reset numbering,Reset numbering1,level2,level 2,Second Level Head,Char,A,h2 main heading,Header 2nd Page,(SubSection),H2,L2 Char,SH C"/>
    <w:basedOn w:val="Normal"/>
    <w:next w:val="Normal"/>
    <w:link w:val="Heading2Char"/>
    <w:unhideWhenUsed/>
    <w:qFormat/>
    <w:rsid w:val="000670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17E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F8"/>
  </w:style>
  <w:style w:type="paragraph" w:styleId="Footer">
    <w:name w:val="footer"/>
    <w:basedOn w:val="Normal"/>
    <w:link w:val="FooterChar"/>
    <w:uiPriority w:val="99"/>
    <w:unhideWhenUsed/>
    <w:rsid w:val="00E914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F8"/>
  </w:style>
  <w:style w:type="paragraph" w:styleId="ListParagraph">
    <w:name w:val="List Paragraph"/>
    <w:aliases w:val="body 2,List Paragraph11"/>
    <w:basedOn w:val="Normal"/>
    <w:uiPriority w:val="99"/>
    <w:qFormat/>
    <w:rsid w:val="00A51A8C"/>
    <w:pPr>
      <w:spacing w:after="200" w:line="276" w:lineRule="auto"/>
      <w:ind w:left="720"/>
      <w:contextualSpacing/>
    </w:pPr>
    <w:rPr>
      <w:rFonts w:ascii="Calibri" w:eastAsia="Calibri" w:hAnsi="Calibri" w:cs="Times New Roman"/>
    </w:rPr>
  </w:style>
  <w:style w:type="table" w:styleId="TableGrid">
    <w:name w:val="Table Grid"/>
    <w:basedOn w:val="TableNormal"/>
    <w:uiPriority w:val="99"/>
    <w:rsid w:val="00A5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301"/>
    <w:rPr>
      <w:color w:val="0563C1" w:themeColor="hyperlink"/>
      <w:u w:val="single"/>
    </w:rPr>
  </w:style>
  <w:style w:type="paragraph" w:styleId="NoSpacing">
    <w:name w:val="No Spacing"/>
    <w:link w:val="NoSpacingChar"/>
    <w:uiPriority w:val="1"/>
    <w:qFormat/>
    <w:rsid w:val="00196F98"/>
    <w:pPr>
      <w:spacing w:after="0" w:line="240" w:lineRule="auto"/>
    </w:pPr>
  </w:style>
  <w:style w:type="paragraph" w:customStyle="1" w:styleId="DefaultText">
    <w:name w:val="Default Text"/>
    <w:basedOn w:val="Normal"/>
    <w:qFormat/>
    <w:rsid w:val="00FE66AE"/>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1z0">
    <w:name w:val="WW8Num1z0"/>
    <w:rsid w:val="002467C5"/>
    <w:rPr>
      <w:rFonts w:cs="Times New Roman"/>
      <w:i/>
      <w:color w:val="auto"/>
    </w:rPr>
  </w:style>
  <w:style w:type="character" w:customStyle="1" w:styleId="WW8Num1z1">
    <w:name w:val="WW8Num1z1"/>
    <w:rsid w:val="002467C5"/>
    <w:rPr>
      <w:rFonts w:cs="Times New Roman"/>
    </w:rPr>
  </w:style>
  <w:style w:type="character" w:styleId="PageNumber">
    <w:name w:val="page number"/>
    <w:basedOn w:val="DefaultParagraphFont"/>
    <w:rsid w:val="002467C5"/>
  </w:style>
  <w:style w:type="character" w:customStyle="1" w:styleId="DefaultTextChar">
    <w:name w:val="Default Text Char"/>
    <w:rsid w:val="002467C5"/>
    <w:rPr>
      <w:sz w:val="24"/>
      <w:lang w:val="en-US"/>
    </w:rPr>
  </w:style>
  <w:style w:type="paragraph" w:customStyle="1" w:styleId="Heading">
    <w:name w:val="Heading"/>
    <w:basedOn w:val="Normal"/>
    <w:next w:val="BodyText"/>
    <w:rsid w:val="002467C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2467C5"/>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467C5"/>
    <w:rPr>
      <w:rFonts w:ascii="Times New Roman" w:eastAsia="Times New Roman" w:hAnsi="Times New Roman" w:cs="Times New Roman"/>
      <w:sz w:val="24"/>
      <w:szCs w:val="24"/>
      <w:lang w:eastAsia="ar-SA"/>
    </w:rPr>
  </w:style>
  <w:style w:type="paragraph" w:styleId="List">
    <w:name w:val="List"/>
    <w:basedOn w:val="BodyText"/>
    <w:rsid w:val="002467C5"/>
    <w:rPr>
      <w:rFonts w:cs="Mangal"/>
    </w:rPr>
  </w:style>
  <w:style w:type="paragraph" w:styleId="Caption">
    <w:name w:val="caption"/>
    <w:basedOn w:val="Normal"/>
    <w:qFormat/>
    <w:rsid w:val="002467C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2467C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DefaultText2">
    <w:name w:val="Default Text:2"/>
    <w:basedOn w:val="Normal"/>
    <w:rsid w:val="002467C5"/>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Text1">
    <w:name w:val="Default Text:1"/>
    <w:basedOn w:val="Normal"/>
    <w:link w:val="DefaultText1Char"/>
    <w:rsid w:val="002467C5"/>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Framecontents">
    <w:name w:val="Frame contents"/>
    <w:basedOn w:val="BodyText"/>
    <w:rsid w:val="002467C5"/>
  </w:style>
  <w:style w:type="paragraph" w:styleId="BalloonText">
    <w:name w:val="Balloon Text"/>
    <w:basedOn w:val="Normal"/>
    <w:link w:val="BalloonTextChar"/>
    <w:uiPriority w:val="99"/>
    <w:semiHidden/>
    <w:unhideWhenUsed/>
    <w:rsid w:val="00D6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CF"/>
    <w:rPr>
      <w:rFonts w:ascii="Segoe UI" w:hAnsi="Segoe UI" w:cs="Segoe UI"/>
      <w:sz w:val="18"/>
      <w:szCs w:val="18"/>
    </w:rPr>
  </w:style>
  <w:style w:type="paragraph" w:customStyle="1" w:styleId="Default">
    <w:name w:val="Default"/>
    <w:rsid w:val="001B460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r1">
    <w:name w:val="Par_1"/>
    <w:basedOn w:val="Normal"/>
    <w:link w:val="Par1Char"/>
    <w:rsid w:val="00B13FFB"/>
    <w:pPr>
      <w:spacing w:after="0" w:line="240" w:lineRule="auto"/>
      <w:ind w:left="580" w:hanging="580"/>
      <w:jc w:val="both"/>
    </w:pPr>
    <w:rPr>
      <w:rFonts w:ascii="Times New Roman" w:eastAsia="Times New Roman" w:hAnsi="Times New Roman" w:cs="Times New Roman"/>
      <w:color w:val="000000"/>
      <w:sz w:val="18"/>
      <w:szCs w:val="20"/>
      <w:lang w:val="en-US" w:eastAsia="en-GB"/>
    </w:rPr>
  </w:style>
  <w:style w:type="character" w:customStyle="1" w:styleId="Par1Char">
    <w:name w:val="Par_1 Char"/>
    <w:basedOn w:val="DefaultParagraphFont"/>
    <w:link w:val="Par1"/>
    <w:rsid w:val="00B13FFB"/>
    <w:rPr>
      <w:rFonts w:ascii="Times New Roman" w:eastAsia="Times New Roman" w:hAnsi="Times New Roman" w:cs="Times New Roman"/>
      <w:color w:val="000000"/>
      <w:sz w:val="18"/>
      <w:szCs w:val="20"/>
      <w:lang w:val="en-US" w:eastAsia="en-GB"/>
    </w:rPr>
  </w:style>
  <w:style w:type="character" w:customStyle="1" w:styleId="DefaultText1Char">
    <w:name w:val="Default Text:1 Char"/>
    <w:basedOn w:val="DefaultParagraphFont"/>
    <w:link w:val="DefaultText1"/>
    <w:rsid w:val="00162845"/>
    <w:rPr>
      <w:rFonts w:ascii="Times New Roman" w:eastAsia="Times New Roman" w:hAnsi="Times New Roman" w:cs="Times New Roman"/>
      <w:sz w:val="24"/>
      <w:szCs w:val="20"/>
      <w:lang w:val="en-US" w:eastAsia="ar-SA"/>
    </w:rPr>
  </w:style>
  <w:style w:type="paragraph" w:customStyle="1" w:styleId="CharCharChar">
    <w:name w:val="Char Char Char"/>
    <w:basedOn w:val="Normal"/>
    <w:link w:val="CharCharCharChar1"/>
    <w:rsid w:val="00162845"/>
    <w:pPr>
      <w:spacing w:after="0" w:line="240" w:lineRule="auto"/>
    </w:pPr>
    <w:rPr>
      <w:rFonts w:ascii="Arial RO" w:eastAsia="Times New Roman" w:hAnsi="Arial RO" w:cs="Arial RO"/>
      <w:sz w:val="24"/>
      <w:szCs w:val="24"/>
      <w:lang w:val="pl-PL" w:eastAsia="pl-PL"/>
    </w:rPr>
  </w:style>
  <w:style w:type="character" w:customStyle="1" w:styleId="CharCharCharChar1">
    <w:name w:val="Char Char Char Char1"/>
    <w:basedOn w:val="DefaultParagraphFont"/>
    <w:link w:val="CharCharChar"/>
    <w:rsid w:val="00162845"/>
    <w:rPr>
      <w:rFonts w:ascii="Arial RO" w:eastAsia="Times New Roman" w:hAnsi="Arial RO" w:cs="Arial RO"/>
      <w:sz w:val="24"/>
      <w:szCs w:val="24"/>
      <w:lang w:val="pl-PL" w:eastAsia="pl-PL"/>
    </w:rPr>
  </w:style>
  <w:style w:type="paragraph" w:customStyle="1" w:styleId="CharChar1CaracterCaracter">
    <w:name w:val="Char Char1 Caracter Caracter"/>
    <w:basedOn w:val="Normal"/>
    <w:rsid w:val="00162845"/>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aliases w:val="62 Char,68 Char,Chapitre Char,h1 Char,H1 Char,H11 Char,H12 Char,H111 Char,H13 Char,H112 Char,H14 Char,H113 Char,H15 Char,H114 Char,H16 Char,H115 Char,H17 Char,H116 Char,H18 Char,H117 Char,H19 Char,H118 Char,H110 Char,H119 Char,H120 Char"/>
    <w:basedOn w:val="DefaultParagraphFont"/>
    <w:link w:val="Heading1"/>
    <w:rsid w:val="00BE30B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rsid w:val="000E761B"/>
    <w:pPr>
      <w:widowControl w:val="0"/>
      <w:spacing w:before="120" w:after="120" w:line="240" w:lineRule="auto"/>
    </w:pPr>
    <w:rPr>
      <w:rFonts w:ascii="Times New Roman" w:eastAsia="Times New Roman" w:hAnsi="Times New Roman" w:cs="Times New Roman"/>
      <w:b/>
      <w:bCs/>
      <w:caps/>
      <w:sz w:val="20"/>
      <w:szCs w:val="20"/>
    </w:rPr>
  </w:style>
  <w:style w:type="paragraph" w:styleId="NormalWeb">
    <w:name w:val="Normal (Web)"/>
    <w:basedOn w:val="Normal"/>
    <w:uiPriority w:val="99"/>
    <w:semiHidden/>
    <w:unhideWhenUsed/>
    <w:rsid w:val="00AB13B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5Char">
    <w:name w:val="Heading 5 Char"/>
    <w:basedOn w:val="DefaultParagraphFont"/>
    <w:link w:val="Heading5"/>
    <w:uiPriority w:val="9"/>
    <w:semiHidden/>
    <w:rsid w:val="00117E3B"/>
    <w:rPr>
      <w:rFonts w:asciiTheme="majorHAnsi" w:eastAsiaTheme="majorEastAsia" w:hAnsiTheme="majorHAnsi" w:cstheme="majorBidi"/>
      <w:color w:val="2E74B5" w:themeColor="accent1" w:themeShade="BF"/>
    </w:rPr>
  </w:style>
  <w:style w:type="character" w:customStyle="1" w:styleId="Heading2Char">
    <w:name w:val="Heading 2 Char"/>
    <w:aliases w:val="sous-chapitre Char,a Titlu 2 Char1,a Titlu 2 Char Char,PA Major Section Char,h2 Char,h21 Char,Major Char,Project 2 Char,RFS 2 Char,2 Char,numbered indent 2 Char,ni2 Char,Reset numbering Char,Reset numbering1 Char,level2 Char,level 2 Char"/>
    <w:basedOn w:val="DefaultParagraphFont"/>
    <w:link w:val="Heading2"/>
    <w:rsid w:val="0006704F"/>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qFormat/>
    <w:rsid w:val="008F5885"/>
    <w:pPr>
      <w:spacing w:after="200" w:line="276" w:lineRule="auto"/>
      <w:ind w:left="720"/>
      <w:contextualSpacing/>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772DB6"/>
    <w:rPr>
      <w:color w:val="605E5C"/>
      <w:shd w:val="clear" w:color="auto" w:fill="E1DFDD"/>
    </w:rPr>
  </w:style>
  <w:style w:type="character" w:customStyle="1" w:styleId="NoSpacingChar">
    <w:name w:val="No Spacing Char"/>
    <w:link w:val="NoSpacing"/>
    <w:uiPriority w:val="1"/>
    <w:rsid w:val="00710178"/>
  </w:style>
  <w:style w:type="paragraph" w:customStyle="1" w:styleId="Titlucap">
    <w:name w:val="Titlu cap"/>
    <w:basedOn w:val="Normal"/>
    <w:link w:val="TitlucapChar"/>
    <w:autoRedefine/>
    <w:qFormat/>
    <w:rsid w:val="00EF47AC"/>
    <w:pPr>
      <w:widowControl w:val="0"/>
      <w:spacing w:after="0" w:line="360" w:lineRule="auto"/>
      <w:jc w:val="center"/>
      <w:outlineLvl w:val="0"/>
    </w:pPr>
    <w:rPr>
      <w:rFonts w:ascii="Calibri" w:eastAsia="Times New Roman" w:hAnsi="Calibri" w:cs="Times New Roman"/>
      <w:b/>
      <w:sz w:val="28"/>
      <w:szCs w:val="28"/>
      <w:lang w:eastAsia="ro-RO"/>
    </w:rPr>
  </w:style>
  <w:style w:type="paragraph" w:styleId="TOC2">
    <w:name w:val="toc 2"/>
    <w:basedOn w:val="Normal"/>
    <w:next w:val="Normal"/>
    <w:autoRedefine/>
    <w:uiPriority w:val="39"/>
    <w:rsid w:val="00EF47AC"/>
    <w:pPr>
      <w:widowControl w:val="0"/>
      <w:spacing w:after="0" w:line="360" w:lineRule="auto"/>
      <w:ind w:left="220"/>
      <w:jc w:val="both"/>
    </w:pPr>
    <w:rPr>
      <w:rFonts w:ascii="Calibri" w:eastAsia="Times New Roman" w:hAnsi="Calibri" w:cs="Times New Roman"/>
      <w:szCs w:val="20"/>
      <w:lang w:eastAsia="ro-RO"/>
    </w:rPr>
  </w:style>
  <w:style w:type="paragraph" w:styleId="TOC3">
    <w:name w:val="toc 3"/>
    <w:basedOn w:val="Normal"/>
    <w:next w:val="Normal"/>
    <w:autoRedefine/>
    <w:uiPriority w:val="39"/>
    <w:rsid w:val="00EF47AC"/>
    <w:pPr>
      <w:widowControl w:val="0"/>
      <w:spacing w:after="0" w:line="360" w:lineRule="auto"/>
      <w:ind w:left="440"/>
      <w:jc w:val="both"/>
    </w:pPr>
    <w:rPr>
      <w:rFonts w:ascii="Calibri" w:eastAsia="Times New Roman" w:hAnsi="Calibri" w:cs="Times New Roman"/>
      <w:szCs w:val="20"/>
      <w:lang w:eastAsia="ro-RO"/>
    </w:rPr>
  </w:style>
  <w:style w:type="paragraph" w:styleId="TOC4">
    <w:name w:val="toc 4"/>
    <w:basedOn w:val="Normal"/>
    <w:next w:val="Normal"/>
    <w:autoRedefine/>
    <w:uiPriority w:val="39"/>
    <w:rsid w:val="00EF47AC"/>
    <w:pPr>
      <w:widowControl w:val="0"/>
      <w:spacing w:after="0" w:line="360" w:lineRule="auto"/>
      <w:ind w:left="660"/>
      <w:jc w:val="both"/>
    </w:pPr>
    <w:rPr>
      <w:rFonts w:ascii="Calibri" w:eastAsia="Times New Roman" w:hAnsi="Calibri" w:cs="Times New Roman"/>
      <w:szCs w:val="20"/>
      <w:lang w:eastAsia="ro-RO"/>
    </w:rPr>
  </w:style>
  <w:style w:type="character" w:customStyle="1" w:styleId="TitlucapChar">
    <w:name w:val="Titlu cap Char"/>
    <w:link w:val="Titlucap"/>
    <w:rsid w:val="00EF47AC"/>
    <w:rPr>
      <w:rFonts w:ascii="Calibri" w:eastAsia="Times New Roman" w:hAnsi="Calibri" w:cs="Times New Roman"/>
      <w:b/>
      <w:sz w:val="28"/>
      <w:szCs w:val="28"/>
      <w:lang w:eastAsia="ro-RO"/>
    </w:rPr>
  </w:style>
  <w:style w:type="paragraph" w:customStyle="1" w:styleId="Style10">
    <w:name w:val="Style10"/>
    <w:basedOn w:val="Heading2"/>
    <w:link w:val="Style10Char"/>
    <w:qFormat/>
    <w:rsid w:val="00E578B6"/>
    <w:pPr>
      <w:spacing w:before="200" w:line="276" w:lineRule="auto"/>
    </w:pPr>
    <w:rPr>
      <w:rFonts w:ascii="Cambria" w:eastAsia="Times New Roman" w:hAnsi="Cambria" w:cs="Times New Roman"/>
      <w:b/>
      <w:bCs/>
      <w:caps/>
      <w:noProof/>
      <w:color w:val="4F81BD"/>
      <w:lang w:val="it-IT"/>
    </w:rPr>
  </w:style>
  <w:style w:type="character" w:customStyle="1" w:styleId="Style10Char">
    <w:name w:val="Style10 Char"/>
    <w:link w:val="Style10"/>
    <w:rsid w:val="00E578B6"/>
    <w:rPr>
      <w:rFonts w:ascii="Cambria" w:eastAsia="Times New Roman" w:hAnsi="Cambria" w:cs="Times New Roman"/>
      <w:b/>
      <w:bCs/>
      <w:caps/>
      <w:noProof/>
      <w:color w:val="4F81BD"/>
      <w:sz w:val="26"/>
      <w:szCs w:val="26"/>
      <w:lang w:val="it-IT"/>
    </w:rPr>
  </w:style>
  <w:style w:type="paragraph" w:customStyle="1" w:styleId="al">
    <w:name w:val="a_l"/>
    <w:basedOn w:val="Normal"/>
    <w:rsid w:val="00F705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C37A0B"/>
    <w:pPr>
      <w:spacing w:after="120"/>
      <w:ind w:left="283"/>
    </w:pPr>
  </w:style>
  <w:style w:type="character" w:customStyle="1" w:styleId="BodyTextIndentChar">
    <w:name w:val="Body Text Indent Char"/>
    <w:basedOn w:val="DefaultParagraphFont"/>
    <w:link w:val="BodyTextIndent"/>
    <w:uiPriority w:val="99"/>
    <w:semiHidden/>
    <w:rsid w:val="00C37A0B"/>
  </w:style>
  <w:style w:type="paragraph" w:styleId="BodyText3">
    <w:name w:val="Body Text 3"/>
    <w:basedOn w:val="Normal"/>
    <w:link w:val="BodyText3Char"/>
    <w:rsid w:val="00C37A0B"/>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C37A0B"/>
    <w:rPr>
      <w:rFonts w:ascii="Times New Roman" w:eastAsia="Times New Roman" w:hAnsi="Times New Roman" w:cs="Times New Roman"/>
      <w:sz w:val="16"/>
      <w:szCs w:val="16"/>
      <w:lang w:eastAsia="ro-RO"/>
    </w:rPr>
  </w:style>
  <w:style w:type="paragraph" w:customStyle="1" w:styleId="DefaultParagraphFont2">
    <w:name w:val="Default Paragraph Font2"/>
    <w:aliases w:val=" Char Char Char Char Char Char Char Char Char Char1, Char Char Char Char  Char Char Char Char,Char Char Char Char Char Char Char Char Char Char1,Char Char Char Char  Char Char Char Char"/>
    <w:basedOn w:val="Normal"/>
    <w:rsid w:val="00C37A0B"/>
    <w:pPr>
      <w:spacing w:after="0" w:line="240" w:lineRule="auto"/>
    </w:pPr>
    <w:rPr>
      <w:rFonts w:ascii="Times New Roman" w:eastAsia="Times New Roman" w:hAnsi="Times New Roman" w:cs="Times New Roman"/>
      <w:sz w:val="24"/>
      <w:szCs w:val="24"/>
      <w:lang w:val="pl-PL" w:eastAsia="pl-PL"/>
    </w:rPr>
  </w:style>
  <w:style w:type="character" w:customStyle="1" w:styleId="StilArial">
    <w:name w:val="Stil Arial"/>
    <w:basedOn w:val="DefaultParagraphFont"/>
    <w:rsid w:val="00C37A0B"/>
  </w:style>
  <w:style w:type="paragraph" w:customStyle="1" w:styleId="xl25">
    <w:name w:val="xl25"/>
    <w:basedOn w:val="Normal"/>
    <w:rsid w:val="00C37A0B"/>
    <w:pPr>
      <w:spacing w:before="100" w:beforeAutospacing="1" w:after="100" w:afterAutospacing="1" w:line="240" w:lineRule="auto"/>
    </w:pPr>
    <w:rPr>
      <w:rFonts w:ascii="Arial" w:eastAsia="Arial Unicode MS"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8134">
      <w:bodyDiv w:val="1"/>
      <w:marLeft w:val="0"/>
      <w:marRight w:val="0"/>
      <w:marTop w:val="0"/>
      <w:marBottom w:val="0"/>
      <w:divBdr>
        <w:top w:val="none" w:sz="0" w:space="0" w:color="auto"/>
        <w:left w:val="none" w:sz="0" w:space="0" w:color="auto"/>
        <w:bottom w:val="none" w:sz="0" w:space="0" w:color="auto"/>
        <w:right w:val="none" w:sz="0" w:space="0" w:color="auto"/>
      </w:divBdr>
    </w:div>
    <w:div w:id="573004793">
      <w:bodyDiv w:val="1"/>
      <w:marLeft w:val="0"/>
      <w:marRight w:val="0"/>
      <w:marTop w:val="0"/>
      <w:marBottom w:val="0"/>
      <w:divBdr>
        <w:top w:val="none" w:sz="0" w:space="0" w:color="auto"/>
        <w:left w:val="none" w:sz="0" w:space="0" w:color="auto"/>
        <w:bottom w:val="none" w:sz="0" w:space="0" w:color="auto"/>
        <w:right w:val="none" w:sz="0" w:space="0" w:color="auto"/>
      </w:divBdr>
    </w:div>
    <w:div w:id="796724573">
      <w:bodyDiv w:val="1"/>
      <w:marLeft w:val="0"/>
      <w:marRight w:val="0"/>
      <w:marTop w:val="0"/>
      <w:marBottom w:val="0"/>
      <w:divBdr>
        <w:top w:val="none" w:sz="0" w:space="0" w:color="auto"/>
        <w:left w:val="none" w:sz="0" w:space="0" w:color="auto"/>
        <w:bottom w:val="none" w:sz="0" w:space="0" w:color="auto"/>
        <w:right w:val="none" w:sz="0" w:space="0" w:color="auto"/>
      </w:divBdr>
    </w:div>
    <w:div w:id="1045716402">
      <w:bodyDiv w:val="1"/>
      <w:marLeft w:val="0"/>
      <w:marRight w:val="0"/>
      <w:marTop w:val="0"/>
      <w:marBottom w:val="0"/>
      <w:divBdr>
        <w:top w:val="none" w:sz="0" w:space="0" w:color="auto"/>
        <w:left w:val="none" w:sz="0" w:space="0" w:color="auto"/>
        <w:bottom w:val="none" w:sz="0" w:space="0" w:color="auto"/>
        <w:right w:val="none" w:sz="0" w:space="0" w:color="auto"/>
      </w:divBdr>
    </w:div>
    <w:div w:id="1305088597">
      <w:bodyDiv w:val="1"/>
      <w:marLeft w:val="0"/>
      <w:marRight w:val="0"/>
      <w:marTop w:val="0"/>
      <w:marBottom w:val="0"/>
      <w:divBdr>
        <w:top w:val="none" w:sz="0" w:space="0" w:color="auto"/>
        <w:left w:val="none" w:sz="0" w:space="0" w:color="auto"/>
        <w:bottom w:val="none" w:sz="0" w:space="0" w:color="auto"/>
        <w:right w:val="none" w:sz="0" w:space="0" w:color="auto"/>
      </w:divBdr>
    </w:div>
    <w:div w:id="1332375202">
      <w:bodyDiv w:val="1"/>
      <w:marLeft w:val="0"/>
      <w:marRight w:val="0"/>
      <w:marTop w:val="0"/>
      <w:marBottom w:val="0"/>
      <w:divBdr>
        <w:top w:val="none" w:sz="0" w:space="0" w:color="auto"/>
        <w:left w:val="none" w:sz="0" w:space="0" w:color="auto"/>
        <w:bottom w:val="none" w:sz="0" w:space="0" w:color="auto"/>
        <w:right w:val="none" w:sz="0" w:space="0" w:color="auto"/>
      </w:divBdr>
    </w:div>
    <w:div w:id="1336567291">
      <w:bodyDiv w:val="1"/>
      <w:marLeft w:val="0"/>
      <w:marRight w:val="0"/>
      <w:marTop w:val="0"/>
      <w:marBottom w:val="0"/>
      <w:divBdr>
        <w:top w:val="none" w:sz="0" w:space="0" w:color="auto"/>
        <w:left w:val="none" w:sz="0" w:space="0" w:color="auto"/>
        <w:bottom w:val="none" w:sz="0" w:space="0" w:color="auto"/>
        <w:right w:val="none" w:sz="0" w:space="0" w:color="auto"/>
      </w:divBdr>
    </w:div>
    <w:div w:id="1352998894">
      <w:bodyDiv w:val="1"/>
      <w:marLeft w:val="0"/>
      <w:marRight w:val="0"/>
      <w:marTop w:val="0"/>
      <w:marBottom w:val="0"/>
      <w:divBdr>
        <w:top w:val="none" w:sz="0" w:space="0" w:color="auto"/>
        <w:left w:val="none" w:sz="0" w:space="0" w:color="auto"/>
        <w:bottom w:val="none" w:sz="0" w:space="0" w:color="auto"/>
        <w:right w:val="none" w:sz="0" w:space="0" w:color="auto"/>
      </w:divBdr>
    </w:div>
    <w:div w:id="1445615261">
      <w:bodyDiv w:val="1"/>
      <w:marLeft w:val="0"/>
      <w:marRight w:val="0"/>
      <w:marTop w:val="0"/>
      <w:marBottom w:val="0"/>
      <w:divBdr>
        <w:top w:val="none" w:sz="0" w:space="0" w:color="auto"/>
        <w:left w:val="none" w:sz="0" w:space="0" w:color="auto"/>
        <w:bottom w:val="none" w:sz="0" w:space="0" w:color="auto"/>
        <w:right w:val="none" w:sz="0" w:space="0" w:color="auto"/>
      </w:divBdr>
    </w:div>
    <w:div w:id="1528523943">
      <w:bodyDiv w:val="1"/>
      <w:marLeft w:val="0"/>
      <w:marRight w:val="0"/>
      <w:marTop w:val="0"/>
      <w:marBottom w:val="0"/>
      <w:divBdr>
        <w:top w:val="none" w:sz="0" w:space="0" w:color="auto"/>
        <w:left w:val="none" w:sz="0" w:space="0" w:color="auto"/>
        <w:bottom w:val="none" w:sz="0" w:space="0" w:color="auto"/>
        <w:right w:val="none" w:sz="0" w:space="0" w:color="auto"/>
      </w:divBdr>
    </w:div>
    <w:div w:id="1782452650">
      <w:bodyDiv w:val="1"/>
      <w:marLeft w:val="0"/>
      <w:marRight w:val="0"/>
      <w:marTop w:val="0"/>
      <w:marBottom w:val="0"/>
      <w:divBdr>
        <w:top w:val="none" w:sz="0" w:space="0" w:color="auto"/>
        <w:left w:val="none" w:sz="0" w:space="0" w:color="auto"/>
        <w:bottom w:val="none" w:sz="0" w:space="0" w:color="auto"/>
        <w:right w:val="none" w:sz="0" w:space="0" w:color="auto"/>
      </w:divBdr>
    </w:div>
    <w:div w:id="2011254414">
      <w:bodyDiv w:val="1"/>
      <w:marLeft w:val="0"/>
      <w:marRight w:val="0"/>
      <w:marTop w:val="0"/>
      <w:marBottom w:val="0"/>
      <w:divBdr>
        <w:top w:val="none" w:sz="0" w:space="0" w:color="auto"/>
        <w:left w:val="none" w:sz="0" w:space="0" w:color="auto"/>
        <w:bottom w:val="none" w:sz="0" w:space="0" w:color="auto"/>
        <w:right w:val="none" w:sz="0" w:space="0" w:color="auto"/>
      </w:divBdr>
    </w:div>
    <w:div w:id="2026397474">
      <w:bodyDiv w:val="1"/>
      <w:marLeft w:val="0"/>
      <w:marRight w:val="0"/>
      <w:marTop w:val="0"/>
      <w:marBottom w:val="0"/>
      <w:divBdr>
        <w:top w:val="none" w:sz="0" w:space="0" w:color="auto"/>
        <w:left w:val="none" w:sz="0" w:space="0" w:color="auto"/>
        <w:bottom w:val="none" w:sz="0" w:space="0" w:color="auto"/>
        <w:right w:val="none" w:sz="0" w:space="0" w:color="auto"/>
      </w:divBdr>
    </w:div>
    <w:div w:id="21454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dlo.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adlo.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A2C2-8637-4B65-8DD9-EA6D4F07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3674</Words>
  <Characters>20943</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Energie ADLO</cp:lastModifiedBy>
  <cp:revision>4</cp:revision>
  <cp:lastPrinted>2022-10-04T05:20:00Z</cp:lastPrinted>
  <dcterms:created xsi:type="dcterms:W3CDTF">2022-10-03T13:11:00Z</dcterms:created>
  <dcterms:modified xsi:type="dcterms:W3CDTF">2022-10-04T05:21:00Z</dcterms:modified>
</cp:coreProperties>
</file>